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99" w:rsidRDefault="003A1699" w:rsidP="00075D0D">
      <w:pPr>
        <w:pStyle w:val="Listaszerbekezds"/>
        <w:autoSpaceDE w:val="0"/>
        <w:autoSpaceDN w:val="0"/>
        <w:adjustRightInd w:val="0"/>
        <w:spacing w:after="120"/>
        <w:ind w:left="0"/>
        <w:jc w:val="center"/>
        <w:rPr>
          <w:rFonts w:cs="Arial"/>
          <w:b/>
        </w:rPr>
      </w:pPr>
    </w:p>
    <w:p w:rsidR="003A1699" w:rsidRDefault="003A1699" w:rsidP="00075D0D">
      <w:pPr>
        <w:pStyle w:val="Listaszerbekezds"/>
        <w:autoSpaceDE w:val="0"/>
        <w:autoSpaceDN w:val="0"/>
        <w:adjustRightInd w:val="0"/>
        <w:spacing w:after="120"/>
        <w:ind w:left="0"/>
        <w:jc w:val="center"/>
        <w:rPr>
          <w:rFonts w:cs="Arial"/>
          <w:b/>
        </w:rPr>
      </w:pPr>
    </w:p>
    <w:p w:rsidR="003A1699" w:rsidRPr="00044CC8" w:rsidRDefault="003A1699" w:rsidP="0026148A">
      <w:pPr>
        <w:pStyle w:val="Default"/>
        <w:rPr>
          <w:rFonts w:ascii="Calibri" w:hAnsi="Calibri"/>
          <w:sz w:val="22"/>
          <w:szCs w:val="22"/>
        </w:rPr>
      </w:pPr>
    </w:p>
    <w:p w:rsidR="003A1699" w:rsidRPr="00B773E6" w:rsidRDefault="003A1699" w:rsidP="00833322">
      <w:pPr>
        <w:autoSpaceDE w:val="0"/>
        <w:autoSpaceDN w:val="0"/>
        <w:adjustRightInd w:val="0"/>
        <w:spacing w:after="120"/>
        <w:contextualSpacing/>
        <w:jc w:val="center"/>
        <w:rPr>
          <w:rFonts w:cs="Arial"/>
          <w:b/>
          <w:smallCaps/>
          <w:color w:val="000000"/>
        </w:rPr>
      </w:pPr>
      <w:r w:rsidRPr="000B31EB">
        <w:rPr>
          <w:rFonts w:cs="Arial"/>
          <w:b/>
          <w:bCs/>
          <w:smallCaps/>
          <w:color w:val="000000"/>
        </w:rPr>
        <w:t>Nagymányok</w:t>
      </w:r>
      <w:r w:rsidRPr="00B773E6">
        <w:rPr>
          <w:rFonts w:cs="Arial"/>
          <w:b/>
          <w:bCs/>
          <w:smallCaps/>
          <w:color w:val="000000"/>
        </w:rPr>
        <w:t xml:space="preserve"> Város Önkormányzata Képviselő-testületének</w:t>
      </w:r>
    </w:p>
    <w:p w:rsidR="003A1699" w:rsidRPr="00B773E6" w:rsidRDefault="005E0B5E" w:rsidP="00833322">
      <w:pPr>
        <w:autoSpaceDE w:val="0"/>
        <w:autoSpaceDN w:val="0"/>
        <w:adjustRightInd w:val="0"/>
        <w:spacing w:after="120"/>
        <w:contextualSpacing/>
        <w:jc w:val="center"/>
        <w:rPr>
          <w:rFonts w:cs="Arial"/>
          <w:b/>
          <w:smallCaps/>
          <w:color w:val="000000"/>
        </w:rPr>
      </w:pPr>
      <w:r>
        <w:rPr>
          <w:rFonts w:cs="Arial"/>
          <w:b/>
          <w:bCs/>
          <w:smallCaps/>
          <w:color w:val="000000"/>
        </w:rPr>
        <w:t>12/2017. (IX.1.</w:t>
      </w:r>
      <w:r w:rsidR="003A1699" w:rsidRPr="00B773E6">
        <w:rPr>
          <w:rFonts w:cs="Arial"/>
          <w:b/>
          <w:bCs/>
          <w:smallCaps/>
          <w:color w:val="000000"/>
        </w:rPr>
        <w:t>) önkormányzati rendelete</w:t>
      </w:r>
    </w:p>
    <w:p w:rsidR="003A1699" w:rsidRDefault="003A1699" w:rsidP="00833322">
      <w:pPr>
        <w:autoSpaceDE w:val="0"/>
        <w:autoSpaceDN w:val="0"/>
        <w:adjustRightInd w:val="0"/>
        <w:spacing w:after="120"/>
        <w:contextualSpacing/>
        <w:jc w:val="center"/>
        <w:rPr>
          <w:rFonts w:cs="Arial"/>
          <w:b/>
          <w:smallCaps/>
          <w:color w:val="000000"/>
        </w:rPr>
      </w:pPr>
      <w:r w:rsidRPr="000B31EB">
        <w:rPr>
          <w:rFonts w:cs="Arial"/>
          <w:b/>
          <w:smallCaps/>
          <w:color w:val="000000"/>
        </w:rPr>
        <w:t>Nagymányok</w:t>
      </w:r>
      <w:r w:rsidRPr="00B773E6">
        <w:rPr>
          <w:rFonts w:cs="Arial"/>
          <w:b/>
          <w:smallCaps/>
          <w:color w:val="000000"/>
        </w:rPr>
        <w:t xml:space="preserve"> Város helyi építési szabályzatáról</w:t>
      </w:r>
    </w:p>
    <w:p w:rsidR="0026148A" w:rsidRPr="000B31EB" w:rsidRDefault="0026148A" w:rsidP="00833322">
      <w:pPr>
        <w:autoSpaceDE w:val="0"/>
        <w:autoSpaceDN w:val="0"/>
        <w:adjustRightInd w:val="0"/>
        <w:spacing w:after="120"/>
        <w:contextualSpacing/>
        <w:jc w:val="center"/>
        <w:rPr>
          <w:rFonts w:cs="Arial"/>
          <w:b/>
          <w:smallCaps/>
          <w:color w:val="000000"/>
        </w:rPr>
      </w:pPr>
    </w:p>
    <w:p w:rsidR="003A1699" w:rsidRPr="00B773E6" w:rsidRDefault="003A1699" w:rsidP="00833322">
      <w:pPr>
        <w:autoSpaceDE w:val="0"/>
        <w:autoSpaceDN w:val="0"/>
        <w:adjustRightInd w:val="0"/>
        <w:spacing w:after="120"/>
        <w:contextualSpacing/>
        <w:rPr>
          <w:rFonts w:cs="Arial"/>
          <w:color w:val="000000"/>
        </w:rPr>
      </w:pPr>
    </w:p>
    <w:p w:rsidR="003A1699" w:rsidRPr="00B773E6" w:rsidRDefault="003A1699" w:rsidP="00833322">
      <w:pPr>
        <w:autoSpaceDE w:val="0"/>
        <w:autoSpaceDN w:val="0"/>
        <w:adjustRightInd w:val="0"/>
        <w:spacing w:after="120"/>
        <w:contextualSpacing/>
        <w:jc w:val="both"/>
        <w:rPr>
          <w:rFonts w:cs="Arial"/>
          <w:color w:val="000000"/>
        </w:rPr>
      </w:pPr>
      <w:r w:rsidRPr="00B773E6">
        <w:rPr>
          <w:rFonts w:cs="Arial"/>
          <w:color w:val="000000"/>
        </w:rPr>
        <w:t xml:space="preserve">Nagymányok Város Önkormányzat Képviselő-testülete Magyarország Alaptörvénye 32. cikk (1) bekezdés a) pontja és a Magyarország helyi önkormányzatairól szóló 2011. évi CLXXXIX. törvény 13.§ (1) bekezdés 1. pontjában meghatározott feladatkörében eljárva, az épített környezet alakításáról és védelméről szóló 1997. évi LXXVIII. törvény 62.§ (6) bekezdés 6. pontjában kapott felhatalmazás alapján, valamint a településfejlesztési koncepcióról, az integrált településfejlesztési stratégiáról, és a településrendezési eszközökről, valamint egyes településrendezési sajátos jogintézményekről szóló 314/2012. (XI. 8.) Korm. rendelet 9. melléklete szerinti államigazgatási szervek és a partnerek véleményének kikérésével a következőket rendeli el: </w:t>
      </w:r>
    </w:p>
    <w:p w:rsidR="003A1699" w:rsidRPr="00B773E6" w:rsidRDefault="003A1699" w:rsidP="00833322">
      <w:pPr>
        <w:spacing w:after="120"/>
        <w:contextualSpacing/>
      </w:pPr>
    </w:p>
    <w:p w:rsidR="003A1699" w:rsidRPr="000B31EB" w:rsidRDefault="003A1699" w:rsidP="00F86634">
      <w:pPr>
        <w:pStyle w:val="Listaszerbekezds"/>
        <w:numPr>
          <w:ilvl w:val="0"/>
          <w:numId w:val="16"/>
        </w:numPr>
        <w:autoSpaceDE w:val="0"/>
        <w:autoSpaceDN w:val="0"/>
        <w:adjustRightInd w:val="0"/>
        <w:spacing w:after="0"/>
        <w:ind w:left="0" w:firstLine="0"/>
        <w:jc w:val="center"/>
        <w:rPr>
          <w:rFonts w:cs="Arial"/>
          <w:b/>
          <w:bCs/>
          <w:smallCaps/>
          <w:color w:val="000000"/>
        </w:rPr>
      </w:pPr>
      <w:r w:rsidRPr="000B31EB">
        <w:rPr>
          <w:rFonts w:cs="Arial"/>
          <w:b/>
          <w:bCs/>
          <w:smallCaps/>
          <w:color w:val="000000"/>
        </w:rPr>
        <w:t>fejezet – általános rendelkezések</w:t>
      </w:r>
    </w:p>
    <w:p w:rsidR="003A1699" w:rsidRPr="00B773E6" w:rsidRDefault="003A1699" w:rsidP="00833322">
      <w:pPr>
        <w:pStyle w:val="Listaszerbekezds"/>
        <w:autoSpaceDE w:val="0"/>
        <w:autoSpaceDN w:val="0"/>
        <w:adjustRightInd w:val="0"/>
        <w:spacing w:after="0"/>
        <w:ind w:left="709"/>
        <w:rPr>
          <w:rFonts w:cs="Arial"/>
          <w:b/>
          <w:bCs/>
          <w:color w:val="000000"/>
        </w:rPr>
      </w:pPr>
    </w:p>
    <w:p w:rsidR="003A1699" w:rsidRPr="00B773E6"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B773E6">
        <w:rPr>
          <w:rFonts w:cs="Arial"/>
          <w:b/>
          <w:bCs/>
          <w:color w:val="000000"/>
        </w:rPr>
        <w:t>A rendelet hatálya</w:t>
      </w:r>
    </w:p>
    <w:p w:rsidR="003A1699" w:rsidRPr="00B773E6" w:rsidRDefault="003A1699" w:rsidP="00833322">
      <w:pPr>
        <w:autoSpaceDE w:val="0"/>
        <w:autoSpaceDN w:val="0"/>
        <w:adjustRightInd w:val="0"/>
        <w:spacing w:after="120"/>
        <w:jc w:val="both"/>
        <w:rPr>
          <w:rFonts w:cs="Arial"/>
          <w:color w:val="000000"/>
        </w:rPr>
      </w:pPr>
      <w:r w:rsidRPr="00B773E6">
        <w:rPr>
          <w:rFonts w:cs="Arial"/>
          <w:b/>
          <w:bCs/>
          <w:color w:val="000000"/>
        </w:rPr>
        <w:t xml:space="preserve">1. § </w:t>
      </w:r>
      <w:r>
        <w:rPr>
          <w:rFonts w:cs="Arial"/>
          <w:b/>
          <w:bCs/>
          <w:color w:val="000000"/>
        </w:rPr>
        <w:t xml:space="preserve"> </w:t>
      </w:r>
      <w:r w:rsidRPr="00B773E6">
        <w:rPr>
          <w:rFonts w:cs="Arial"/>
          <w:color w:val="000000"/>
        </w:rPr>
        <w:t xml:space="preserve">(1) A rendelet (a továbbiakban: HÉSZ) területi </w:t>
      </w:r>
      <w:r w:rsidRPr="007E01C0">
        <w:rPr>
          <w:rFonts w:cs="Arial"/>
        </w:rPr>
        <w:t xml:space="preserve">hatálya </w:t>
      </w:r>
      <w:r w:rsidR="005B3FF1" w:rsidRPr="007E01C0">
        <w:rPr>
          <w:rFonts w:cs="Arial"/>
        </w:rPr>
        <w:t>Nagymányok</w:t>
      </w:r>
      <w:r w:rsidRPr="007E01C0">
        <w:rPr>
          <w:rFonts w:cs="Arial"/>
        </w:rPr>
        <w:t xml:space="preserve"> </w:t>
      </w:r>
      <w:r w:rsidRPr="00B773E6">
        <w:rPr>
          <w:rFonts w:cs="Arial"/>
          <w:color w:val="000000"/>
        </w:rPr>
        <w:t xml:space="preserve">város közigazgatási területére (a továbbiakban: település) terjed ki. </w:t>
      </w:r>
    </w:p>
    <w:p w:rsidR="003A1699" w:rsidRPr="00B773E6" w:rsidRDefault="003A1699" w:rsidP="00833322">
      <w:pPr>
        <w:autoSpaceDE w:val="0"/>
        <w:autoSpaceDN w:val="0"/>
        <w:adjustRightInd w:val="0"/>
        <w:spacing w:after="120"/>
        <w:jc w:val="both"/>
        <w:rPr>
          <w:rFonts w:cs="Arial"/>
          <w:color w:val="000000"/>
        </w:rPr>
      </w:pPr>
      <w:r w:rsidRPr="00B773E6">
        <w:rPr>
          <w:rFonts w:cs="Arial"/>
          <w:color w:val="000000"/>
        </w:rPr>
        <w:t xml:space="preserve">(2) A rendelet hatálya alá tartozó területen építési munkát végezni az OTÉK és az egyéb általános érvényű törvényi és hatósági előírások, valamint a helyi építési szabályzat és </w:t>
      </w:r>
      <w:r w:rsidR="009F73F2">
        <w:rPr>
          <w:rFonts w:cs="Arial"/>
          <w:color w:val="000000"/>
        </w:rPr>
        <w:t xml:space="preserve">a </w:t>
      </w:r>
      <w:r w:rsidR="009F73F2" w:rsidRPr="007E01C0">
        <w:rPr>
          <w:rFonts w:cs="Arial"/>
        </w:rPr>
        <w:t>hozzá tartozó</w:t>
      </w:r>
      <w:r w:rsidRPr="007E01C0">
        <w:rPr>
          <w:rFonts w:cs="Arial"/>
        </w:rPr>
        <w:t xml:space="preserve"> </w:t>
      </w:r>
    </w:p>
    <w:p w:rsidR="003A1699" w:rsidRPr="00B773E6" w:rsidRDefault="009F73F2" w:rsidP="00833322">
      <w:pPr>
        <w:autoSpaceDE w:val="0"/>
        <w:autoSpaceDN w:val="0"/>
        <w:adjustRightInd w:val="0"/>
        <w:spacing w:after="0"/>
        <w:jc w:val="both"/>
        <w:rPr>
          <w:rFonts w:cs="Arial"/>
          <w:color w:val="000000"/>
        </w:rPr>
      </w:pPr>
      <w:r>
        <w:rPr>
          <w:rFonts w:cs="Arial"/>
          <w:color w:val="000000"/>
        </w:rPr>
        <w:t>a</w:t>
      </w:r>
      <w:r w:rsidR="003A1699" w:rsidRPr="00B773E6">
        <w:rPr>
          <w:rFonts w:cs="Arial"/>
          <w:color w:val="000000"/>
        </w:rPr>
        <w:t xml:space="preserve">) </w:t>
      </w:r>
      <w:r>
        <w:rPr>
          <w:rFonts w:cs="Arial"/>
          <w:color w:val="000000"/>
        </w:rPr>
        <w:t>e</w:t>
      </w:r>
      <w:r w:rsidR="003A1699" w:rsidRPr="00B773E6">
        <w:rPr>
          <w:rFonts w:cs="Arial"/>
          <w:color w:val="000000"/>
        </w:rPr>
        <w:t xml:space="preserve"> rendelet </w:t>
      </w:r>
      <w:r>
        <w:rPr>
          <w:rFonts w:cs="Arial"/>
          <w:color w:val="000000"/>
        </w:rPr>
        <w:t>mellékletét képező szabályozási terveknek</w:t>
      </w:r>
      <w:r w:rsidR="00024D87">
        <w:rPr>
          <w:rFonts w:cs="Arial"/>
          <w:color w:val="000000"/>
        </w:rPr>
        <w:t>,</w:t>
      </w:r>
      <w:r w:rsidR="003A1699" w:rsidRPr="00B773E6">
        <w:rPr>
          <w:rFonts w:cs="Arial"/>
          <w:color w:val="000000"/>
        </w:rPr>
        <w:t xml:space="preserve"> </w:t>
      </w:r>
    </w:p>
    <w:p w:rsidR="003A1699" w:rsidRPr="00833322" w:rsidRDefault="003A1699" w:rsidP="00833322">
      <w:pPr>
        <w:autoSpaceDE w:val="0"/>
        <w:autoSpaceDN w:val="0"/>
        <w:adjustRightInd w:val="0"/>
        <w:spacing w:after="120"/>
        <w:ind w:left="284"/>
        <w:contextualSpacing/>
        <w:jc w:val="both"/>
        <w:rPr>
          <w:rFonts w:cs="Arial"/>
          <w:color w:val="000000"/>
        </w:rPr>
      </w:pPr>
      <w:proofErr w:type="spellStart"/>
      <w:r w:rsidRPr="00B773E6">
        <w:rPr>
          <w:rFonts w:cs="Arial"/>
          <w:color w:val="000000"/>
        </w:rPr>
        <w:t>a</w:t>
      </w:r>
      <w:r w:rsidR="009F73F2">
        <w:rPr>
          <w:rFonts w:cs="Arial"/>
          <w:color w:val="000000"/>
        </w:rPr>
        <w:t>a</w:t>
      </w:r>
      <w:proofErr w:type="spellEnd"/>
      <w:r w:rsidRPr="00B773E6">
        <w:rPr>
          <w:rFonts w:cs="Arial"/>
          <w:color w:val="000000"/>
        </w:rPr>
        <w:t>) 1. Melléklet</w:t>
      </w:r>
      <w:r w:rsidRPr="00833322">
        <w:rPr>
          <w:rFonts w:cs="Arial"/>
          <w:color w:val="000000"/>
        </w:rPr>
        <w:t xml:space="preserve">: SZT-1 jelű Szabályozási terv a közigazgatási terület külterületére </w:t>
      </w:r>
    </w:p>
    <w:p w:rsidR="003A1699" w:rsidRPr="00B773E6" w:rsidRDefault="009F73F2" w:rsidP="00833322">
      <w:pPr>
        <w:autoSpaceDE w:val="0"/>
        <w:autoSpaceDN w:val="0"/>
        <w:adjustRightInd w:val="0"/>
        <w:spacing w:after="120"/>
        <w:ind w:left="284"/>
        <w:contextualSpacing/>
        <w:jc w:val="both"/>
        <w:rPr>
          <w:rFonts w:cs="Arial"/>
          <w:color w:val="000000"/>
        </w:rPr>
      </w:pPr>
      <w:r>
        <w:rPr>
          <w:rFonts w:cs="Arial"/>
          <w:color w:val="000000"/>
        </w:rPr>
        <w:t>a</w:t>
      </w:r>
      <w:r w:rsidR="003A1699" w:rsidRPr="00833322">
        <w:rPr>
          <w:rFonts w:cs="Arial"/>
          <w:color w:val="000000"/>
        </w:rPr>
        <w:t>b) 2. Melléklet: SZT-2</w:t>
      </w:r>
      <w:r w:rsidR="003A1699" w:rsidRPr="00B773E6">
        <w:rPr>
          <w:rFonts w:cs="Arial"/>
          <w:color w:val="000000"/>
        </w:rPr>
        <w:t xml:space="preserve"> jelű Szabályozási terv a központi belterületre. </w:t>
      </w:r>
    </w:p>
    <w:p w:rsidR="003A1699" w:rsidRDefault="009F73F2" w:rsidP="00833322">
      <w:pPr>
        <w:autoSpaceDE w:val="0"/>
        <w:autoSpaceDN w:val="0"/>
        <w:adjustRightInd w:val="0"/>
        <w:spacing w:after="120"/>
        <w:ind w:left="284"/>
        <w:contextualSpacing/>
        <w:jc w:val="both"/>
        <w:rPr>
          <w:rFonts w:cs="Arial"/>
          <w:color w:val="000000"/>
        </w:rPr>
      </w:pPr>
      <w:proofErr w:type="spellStart"/>
      <w:r>
        <w:rPr>
          <w:rFonts w:cs="Arial"/>
          <w:color w:val="000000"/>
        </w:rPr>
        <w:t>a</w:t>
      </w:r>
      <w:r w:rsidR="003A1699" w:rsidRPr="00B773E6">
        <w:rPr>
          <w:rFonts w:cs="Arial"/>
          <w:color w:val="000000"/>
        </w:rPr>
        <w:t>c</w:t>
      </w:r>
      <w:proofErr w:type="spellEnd"/>
      <w:r w:rsidR="003A1699" w:rsidRPr="00B773E6">
        <w:rPr>
          <w:rFonts w:cs="Arial"/>
          <w:color w:val="000000"/>
        </w:rPr>
        <w:t xml:space="preserve">) 3. Melléklet: Övezeti előírások </w:t>
      </w:r>
    </w:p>
    <w:p w:rsidR="00024D87" w:rsidRPr="007E01C0" w:rsidRDefault="00024D87" w:rsidP="00024D87">
      <w:pPr>
        <w:autoSpaceDE w:val="0"/>
        <w:autoSpaceDN w:val="0"/>
        <w:adjustRightInd w:val="0"/>
        <w:spacing w:after="0"/>
        <w:jc w:val="both"/>
        <w:rPr>
          <w:rFonts w:cs="Arial"/>
        </w:rPr>
      </w:pPr>
      <w:r w:rsidRPr="007E01C0">
        <w:rPr>
          <w:rFonts w:cs="Arial"/>
        </w:rPr>
        <w:t xml:space="preserve">b) és az alábbi függelékeknek megfelelően lehet; </w:t>
      </w:r>
    </w:p>
    <w:p w:rsidR="00024D87" w:rsidRPr="007E01C0" w:rsidRDefault="00024D87" w:rsidP="00024D87">
      <w:pPr>
        <w:autoSpaceDE w:val="0"/>
        <w:autoSpaceDN w:val="0"/>
        <w:adjustRightInd w:val="0"/>
        <w:spacing w:after="120"/>
        <w:ind w:left="284"/>
        <w:contextualSpacing/>
        <w:jc w:val="both"/>
        <w:rPr>
          <w:rFonts w:cs="Arial"/>
        </w:rPr>
      </w:pPr>
      <w:proofErr w:type="spellStart"/>
      <w:r w:rsidRPr="007E01C0">
        <w:rPr>
          <w:rFonts w:cs="Arial"/>
        </w:rPr>
        <w:t>ba</w:t>
      </w:r>
      <w:proofErr w:type="spellEnd"/>
      <w:r w:rsidRPr="007E01C0">
        <w:rPr>
          <w:rFonts w:cs="Arial"/>
        </w:rPr>
        <w:t xml:space="preserve">) 1. Függelék: Műemlék, műemléki környezet jegyzéke </w:t>
      </w:r>
    </w:p>
    <w:p w:rsidR="00024D87" w:rsidRPr="007E01C0" w:rsidRDefault="00024D87" w:rsidP="00024D87">
      <w:pPr>
        <w:autoSpaceDE w:val="0"/>
        <w:autoSpaceDN w:val="0"/>
        <w:adjustRightInd w:val="0"/>
        <w:spacing w:after="120"/>
        <w:ind w:left="284"/>
        <w:contextualSpacing/>
        <w:jc w:val="both"/>
        <w:rPr>
          <w:rFonts w:cs="Arial"/>
        </w:rPr>
      </w:pPr>
      <w:proofErr w:type="spellStart"/>
      <w:r w:rsidRPr="007E01C0">
        <w:rPr>
          <w:rFonts w:cs="Arial"/>
        </w:rPr>
        <w:t>bb</w:t>
      </w:r>
      <w:proofErr w:type="spellEnd"/>
      <w:r w:rsidRPr="007E01C0">
        <w:rPr>
          <w:rFonts w:cs="Arial"/>
        </w:rPr>
        <w:t>) 2. Függelék: Régészeti területek jegyzéke</w:t>
      </w:r>
    </w:p>
    <w:p w:rsidR="00024D87" w:rsidRPr="00B773E6" w:rsidRDefault="00024D87" w:rsidP="00024D87">
      <w:pPr>
        <w:autoSpaceDE w:val="0"/>
        <w:autoSpaceDN w:val="0"/>
        <w:adjustRightInd w:val="0"/>
        <w:spacing w:after="120"/>
        <w:ind w:left="284"/>
        <w:contextualSpacing/>
        <w:jc w:val="both"/>
        <w:rPr>
          <w:rFonts w:cs="Arial"/>
          <w:color w:val="000000"/>
        </w:rPr>
      </w:pPr>
    </w:p>
    <w:p w:rsidR="003A1699" w:rsidRPr="000B31EB"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0B31EB">
        <w:rPr>
          <w:rFonts w:cs="Arial"/>
          <w:b/>
          <w:bCs/>
          <w:color w:val="000000"/>
        </w:rPr>
        <w:t>Közterület alakításra vonatkozó előírások</w:t>
      </w:r>
    </w:p>
    <w:p w:rsidR="003A1699" w:rsidRPr="000B31EB" w:rsidRDefault="003A1699" w:rsidP="00833322">
      <w:pPr>
        <w:autoSpaceDE w:val="0"/>
        <w:autoSpaceDN w:val="0"/>
        <w:adjustRightInd w:val="0"/>
        <w:spacing w:after="120"/>
        <w:jc w:val="both"/>
        <w:rPr>
          <w:rFonts w:cs="Arial"/>
          <w:b/>
          <w:bCs/>
          <w:color w:val="000000"/>
        </w:rPr>
      </w:pPr>
      <w:r>
        <w:rPr>
          <w:rFonts w:cs="Arial"/>
          <w:b/>
          <w:bCs/>
          <w:color w:val="000000"/>
        </w:rPr>
        <w:t>2</w:t>
      </w:r>
      <w:r w:rsidRPr="000B31EB">
        <w:rPr>
          <w:rFonts w:cs="Arial"/>
          <w:b/>
          <w:bCs/>
          <w:color w:val="000000"/>
        </w:rPr>
        <w:t>. §</w:t>
      </w:r>
      <w:r w:rsidRPr="000B31EB">
        <w:rPr>
          <w:rFonts w:cs="Arial"/>
          <w:bCs/>
          <w:color w:val="000000"/>
        </w:rPr>
        <w:t xml:space="preserve"> </w:t>
      </w:r>
      <w:r>
        <w:rPr>
          <w:rFonts w:cs="Arial"/>
          <w:bCs/>
          <w:color w:val="000000"/>
        </w:rPr>
        <w:t xml:space="preserve"> (1) A közterület határait a szabályozási terv </w:t>
      </w:r>
      <w:r w:rsidRPr="000B31EB">
        <w:rPr>
          <w:rFonts w:cs="Arial"/>
          <w:bCs/>
          <w:color w:val="000000"/>
        </w:rPr>
        <w:t xml:space="preserve">meglévő és tervezett szabályozási vonalai határolják le. </w:t>
      </w:r>
    </w:p>
    <w:p w:rsidR="003A1699" w:rsidRPr="000B31EB" w:rsidRDefault="003A1699" w:rsidP="00833322">
      <w:pPr>
        <w:autoSpaceDE w:val="0"/>
        <w:autoSpaceDN w:val="0"/>
        <w:adjustRightInd w:val="0"/>
        <w:spacing w:after="120"/>
        <w:jc w:val="both"/>
        <w:rPr>
          <w:rFonts w:cs="Arial"/>
          <w:bCs/>
          <w:color w:val="000000"/>
        </w:rPr>
      </w:pPr>
      <w:r w:rsidRPr="000B31EB">
        <w:rPr>
          <w:rFonts w:cs="Arial"/>
          <w:bCs/>
          <w:color w:val="000000"/>
        </w:rPr>
        <w:t xml:space="preserve">(2) Amennyiben az adott közterületre vonatkozóan nincs érvényben lévő közterület-alakítási terv, a közterület alakítására vonatkozó rendelkezéseket, a szabályozási tervek által, a közterületre megfogalmazott övezethez tartozó előírások tartalmazzák. </w:t>
      </w:r>
    </w:p>
    <w:p w:rsidR="003A1699" w:rsidRDefault="003A1699" w:rsidP="00833322">
      <w:pPr>
        <w:autoSpaceDE w:val="0"/>
        <w:autoSpaceDN w:val="0"/>
        <w:adjustRightInd w:val="0"/>
        <w:spacing w:after="120"/>
        <w:jc w:val="both"/>
        <w:rPr>
          <w:rFonts w:cs="Arial"/>
          <w:bCs/>
          <w:color w:val="000000"/>
        </w:rPr>
      </w:pPr>
      <w:r w:rsidRPr="000B31EB">
        <w:rPr>
          <w:rFonts w:cs="Arial"/>
          <w:bCs/>
          <w:color w:val="000000"/>
        </w:rPr>
        <w:lastRenderedPageBreak/>
        <w:t xml:space="preserve">(3) Amennyiben az adott közterületre vonatkozóan van érvényben lévő közterület-alakítási terv, a közterület alakításánál a szabályozási tervek által, a közterületre megfogalmazott övezethez tartozó előírásokat és a közterület-alakítási tervben megfogalmazottakat együttesen kell alkalmazni. </w:t>
      </w:r>
    </w:p>
    <w:p w:rsidR="00F95955" w:rsidRPr="000B31EB" w:rsidRDefault="00F95955" w:rsidP="00833322">
      <w:pPr>
        <w:autoSpaceDE w:val="0"/>
        <w:autoSpaceDN w:val="0"/>
        <w:adjustRightInd w:val="0"/>
        <w:spacing w:after="120"/>
        <w:jc w:val="both"/>
        <w:rPr>
          <w:rFonts w:cs="Arial"/>
          <w:bCs/>
          <w:color w:val="000000"/>
        </w:rPr>
      </w:pPr>
    </w:p>
    <w:p w:rsidR="003A1699" w:rsidRPr="00304F01"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304F01">
        <w:rPr>
          <w:rFonts w:cs="Arial"/>
          <w:b/>
          <w:bCs/>
          <w:color w:val="000000"/>
        </w:rPr>
        <w:t xml:space="preserve"> Az épített környezet alakítására vonatkozó előírások</w:t>
      </w:r>
    </w:p>
    <w:p w:rsidR="003A1699" w:rsidRPr="00C23C3D" w:rsidRDefault="003A1699" w:rsidP="00833322">
      <w:pPr>
        <w:autoSpaceDE w:val="0"/>
        <w:autoSpaceDN w:val="0"/>
        <w:adjustRightInd w:val="0"/>
        <w:spacing w:after="120"/>
        <w:jc w:val="both"/>
        <w:rPr>
          <w:rFonts w:cs="Arial"/>
          <w:bCs/>
          <w:color w:val="FF0000"/>
        </w:rPr>
      </w:pPr>
      <w:r w:rsidRPr="00C23C3D">
        <w:rPr>
          <w:rFonts w:cs="Arial"/>
          <w:b/>
          <w:bCs/>
        </w:rPr>
        <w:t>3. §</w:t>
      </w:r>
      <w:r w:rsidR="00F95955">
        <w:rPr>
          <w:rFonts w:cs="Arial"/>
          <w:bCs/>
        </w:rPr>
        <w:t xml:space="preserve"> </w:t>
      </w:r>
      <w:r>
        <w:t xml:space="preserve"> Az SZ-2 jelű szabályozási terven szabályozott területeken amennyiben a vonatkozó övezet </w:t>
      </w:r>
      <w:r w:rsidR="005B3FF1">
        <w:t xml:space="preserve">illetve építési övezet </w:t>
      </w:r>
      <w:r>
        <w:t xml:space="preserve">ettől eltérően nem rendelkezik, az illeszkedés szabályai szerint az új épület a meglévő beépítéséhez igazodóan, a kialakult beépítési vonalra helyezendő. Az utcai homlokvonalhoz, vagy az előkerthez kapcsolódóan – az Lk-3 jelű építési övezetbe sorolt területek kivételével - csak a fő rendeltetés épülete építhető. </w:t>
      </w:r>
    </w:p>
    <w:p w:rsidR="003A1699" w:rsidRDefault="003A1699" w:rsidP="00833322">
      <w:pPr>
        <w:spacing w:after="120"/>
        <w:jc w:val="both"/>
      </w:pPr>
      <w:r w:rsidRPr="002232C8">
        <w:rPr>
          <w:b/>
        </w:rPr>
        <w:t>4. §</w:t>
      </w:r>
      <w:r>
        <w:t xml:space="preserve">  </w:t>
      </w:r>
      <w:r w:rsidR="00056822">
        <w:t xml:space="preserve">(1) </w:t>
      </w:r>
      <w:r>
        <w:t>Pince, terepszint alatti építmény létesítése, felújítása, bővítése, átalakítása csak saját telken belül történhet, új, önállóan kialakított térszín alatti építmény a közterületet legfeljebb 3,0 m-re közelítheti meg.</w:t>
      </w:r>
    </w:p>
    <w:p w:rsidR="003A1699" w:rsidRDefault="003A1699" w:rsidP="00833322">
      <w:pPr>
        <w:spacing w:after="120"/>
        <w:jc w:val="both"/>
      </w:pPr>
      <w:r>
        <w:t>(2)</w:t>
      </w:r>
      <w:r w:rsidRPr="002232C8">
        <w:t xml:space="preserve"> </w:t>
      </w:r>
      <w:r>
        <w:t>A beépítésre nem szánt övezetekben</w:t>
      </w:r>
      <w:r w:rsidRPr="002232C8">
        <w:t xml:space="preserve"> a terepszint alatti építmény alapterülete nem haladhatja meg a telek legnagyobb beépíthető területének 10%-át.</w:t>
      </w:r>
    </w:p>
    <w:p w:rsidR="003A1699" w:rsidRPr="001A176D" w:rsidRDefault="003A1699" w:rsidP="00833322">
      <w:pPr>
        <w:spacing w:after="120"/>
        <w:jc w:val="both"/>
      </w:pPr>
      <w:r w:rsidRPr="001A176D">
        <w:rPr>
          <w:b/>
        </w:rPr>
        <w:t xml:space="preserve">5. </w:t>
      </w:r>
      <w:proofErr w:type="gramStart"/>
      <w:r w:rsidRPr="001A176D">
        <w:rPr>
          <w:b/>
        </w:rPr>
        <w:t>§</w:t>
      </w:r>
      <w:r>
        <w:t xml:space="preserve"> </w:t>
      </w:r>
      <w:r w:rsidRPr="001A176D">
        <w:t xml:space="preserve"> 10</w:t>
      </w:r>
      <w:proofErr w:type="gramEnd"/>
      <w:r w:rsidRPr="001A176D">
        <w:t xml:space="preserve"> m-nél keskenyebb közterületek saroktelkein az útkereszteződéseknél a telek sarokpontjától számított 4-4 m-en belül a kerítéseket 80%-ban, 0,6 m feletti teljes magasságukban átláthatóan kell kialakítani, a csomópont beláthatósága az átláthatóságot akadályozó növényzet ültetésével nem korlátozható sem telken belül, sem közterületen.</w:t>
      </w:r>
    </w:p>
    <w:p w:rsidR="003A1699"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5664AE">
        <w:rPr>
          <w:rFonts w:cs="Arial"/>
          <w:b/>
          <w:bCs/>
          <w:color w:val="000000"/>
        </w:rPr>
        <w:t>A táj és a természeti környezet védelmére vonatkozó előírások</w:t>
      </w:r>
    </w:p>
    <w:p w:rsidR="003A1699" w:rsidRPr="005664AE" w:rsidRDefault="003A1699" w:rsidP="00833322">
      <w:pPr>
        <w:spacing w:after="120"/>
        <w:jc w:val="both"/>
      </w:pPr>
      <w:r>
        <w:rPr>
          <w:b/>
        </w:rPr>
        <w:t>7</w:t>
      </w:r>
      <w:r w:rsidRPr="005664AE">
        <w:rPr>
          <w:b/>
        </w:rPr>
        <w:t>.§</w:t>
      </w:r>
      <w:r>
        <w:t xml:space="preserve"> </w:t>
      </w:r>
      <w:r w:rsidRPr="005664AE">
        <w:t xml:space="preserve"> </w:t>
      </w:r>
      <w:r w:rsidRPr="006D7328">
        <w:t>A település területén az Országos Ökológiai Hálózat – Ökológiai folyosóhoz tartozó területek és</w:t>
      </w:r>
      <w:r>
        <w:t xml:space="preserve"> a</w:t>
      </w:r>
      <w:r w:rsidRPr="006D7328">
        <w:t xml:space="preserve"> helyi védett természeti terület lehatárolását</w:t>
      </w:r>
      <w:r w:rsidRPr="005664AE">
        <w:t xml:space="preserve"> a Szabályozási terv tartalmazza, megóvásukat biztosítani kell, területükön a vonatkozó jogszabályok szerint kell eljárni.</w:t>
      </w:r>
    </w:p>
    <w:p w:rsidR="003A1699" w:rsidRPr="007E01C0" w:rsidRDefault="003A1699" w:rsidP="00833322">
      <w:pPr>
        <w:spacing w:after="120"/>
        <w:jc w:val="both"/>
      </w:pPr>
      <w:r>
        <w:rPr>
          <w:b/>
        </w:rPr>
        <w:t>8</w:t>
      </w:r>
      <w:r w:rsidRPr="005664AE">
        <w:rPr>
          <w:b/>
        </w:rPr>
        <w:t>.§</w:t>
      </w:r>
      <w:r>
        <w:t xml:space="preserve"> (1) </w:t>
      </w:r>
      <w:r w:rsidRPr="006D7328">
        <w:t>A térségi jelentőségű t</w:t>
      </w:r>
      <w:r>
        <w:t xml:space="preserve">ájképvédelmi terület övezetében </w:t>
      </w:r>
      <w:r w:rsidRPr="00BA3C22">
        <w:t xml:space="preserve">történő építés esetén, </w:t>
      </w:r>
      <w:r w:rsidRPr="007E01C0">
        <w:t xml:space="preserve">a tájképet jelentősen megváltoztató építmények </w:t>
      </w:r>
      <w:r w:rsidR="003F76FD" w:rsidRPr="007E01C0">
        <w:t xml:space="preserve">körül a táj esztétikai megjelenése érdekében takarófásítás szükséges. </w:t>
      </w:r>
    </w:p>
    <w:p w:rsidR="00024D87" w:rsidRDefault="003A1699" w:rsidP="00833322">
      <w:pPr>
        <w:spacing w:after="120"/>
        <w:jc w:val="both"/>
      </w:pPr>
      <w:r>
        <w:t>(2) A felszíni vizek mederrendezésénél a természetes vízparti vegetációnak, a természetes élőhelyeknek a védelmét a kivitelezés és a végleges terület-felhasználás során a természetvédelmi kezelés szempontjait kielégítő módon egyaránt biztosítani kell.</w:t>
      </w:r>
    </w:p>
    <w:p w:rsidR="003A1699" w:rsidRPr="00C23C3D"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C23C3D">
        <w:rPr>
          <w:rFonts w:cs="Arial"/>
          <w:b/>
          <w:bCs/>
          <w:color w:val="000000"/>
        </w:rPr>
        <w:t>A környezet védelmének általános előírásai</w:t>
      </w:r>
    </w:p>
    <w:p w:rsidR="003A1699" w:rsidRDefault="003A1699" w:rsidP="00833322">
      <w:pPr>
        <w:spacing w:after="120"/>
        <w:jc w:val="both"/>
      </w:pPr>
      <w:r>
        <w:rPr>
          <w:b/>
        </w:rPr>
        <w:t>9</w:t>
      </w:r>
      <w:r w:rsidRPr="00100EB4">
        <w:rPr>
          <w:b/>
        </w:rPr>
        <w:t>.§</w:t>
      </w:r>
      <w:r w:rsidR="005B3FF1">
        <w:t xml:space="preserve"> (1</w:t>
      </w:r>
      <w:r>
        <w:t>) A telkek terepfelszíne kizárólag oly módon alakítható, hogy a talaj erózióvédelme, a terület gyommentesen tartása, a rézsűk állékonysága és a felszíni vizek elvezetése a telek területén belül biztosítható legyen.</w:t>
      </w:r>
    </w:p>
    <w:p w:rsidR="003A1699" w:rsidRDefault="005B3FF1" w:rsidP="00833322">
      <w:pPr>
        <w:spacing w:after="120"/>
        <w:jc w:val="both"/>
      </w:pPr>
      <w:r>
        <w:t>(2</w:t>
      </w:r>
      <w:r w:rsidR="003A1699">
        <w:t>) Az építési terület kialakítása, építési munka végzése során a környezetet károsító anyagokat a terület-előkészítés részeként el kell távolítani, feltöltés nem tartalmazhat környezetet károsító anyagokat.</w:t>
      </w:r>
    </w:p>
    <w:p w:rsidR="003A1699" w:rsidRDefault="005B3FF1" w:rsidP="00833322">
      <w:pPr>
        <w:spacing w:after="120"/>
        <w:jc w:val="both"/>
      </w:pPr>
      <w:r>
        <w:lastRenderedPageBreak/>
        <w:t>(3</w:t>
      </w:r>
      <w:r w:rsidR="003A1699">
        <w:t>) Telken vagy közterületen szennyezett talaj átmenetileg sem tárolható, az esetleges talajszennyezés kitermelése után a folyamatos elszállításáról a terület tulajdonosa köteles gondoskodni. Új épületet elhelyezni, meglévő épület rendeltetését megváltoztatni csak az esetleges talajszennyezettség megszüntetése után szabad.</w:t>
      </w:r>
    </w:p>
    <w:p w:rsidR="003A1699" w:rsidRDefault="003A1699" w:rsidP="00833322">
      <w:pPr>
        <w:spacing w:after="120"/>
        <w:jc w:val="both"/>
      </w:pPr>
      <w:r>
        <w:t>(</w:t>
      </w:r>
      <w:r w:rsidR="005B3FF1">
        <w:t>4</w:t>
      </w:r>
      <w:r>
        <w:t>) A település közigazgatási területén szennyvizet szikkasztani ideiglenes jelleggel sem szabad. Ha a szennyvíz közcsatornába nem vezethető, zárt szennyvíztároló vagy egyedi szennyvíztisztító berendezés létesíthető, ahol az övezeti előírás ezt lehetővé teszi.</w:t>
      </w:r>
    </w:p>
    <w:p w:rsidR="003A1699" w:rsidRDefault="003A1699" w:rsidP="00833322">
      <w:pPr>
        <w:spacing w:after="120"/>
        <w:jc w:val="both"/>
      </w:pPr>
      <w:r>
        <w:t>(</w:t>
      </w:r>
      <w:r w:rsidR="005B3FF1">
        <w:t>5</w:t>
      </w:r>
      <w:r>
        <w:t>) A felszíni vízelvezető rendszert a beépítésre szánt övezetekben a terület kialakításának részeként, a beépítésre nem szánt övezetekben az azokat feltáró úthálózat részeként, a vonatkozó műszaki és természetvédelmi előírásoknak és jogszabályoknak megfelelően kell megvalósítani.</w:t>
      </w:r>
    </w:p>
    <w:p w:rsidR="003A1699" w:rsidRDefault="003A1699" w:rsidP="00833322">
      <w:pPr>
        <w:spacing w:after="120"/>
        <w:jc w:val="both"/>
      </w:pPr>
      <w:r>
        <w:t>(</w:t>
      </w:r>
      <w:r w:rsidR="005B3FF1">
        <w:t>6</w:t>
      </w:r>
      <w:r>
        <w:t>) Új légszennyező környezeti emisszióval járó szagos-bűzös létesítmények a védendő területek jó környezetminőségének fennmaradását szolgáló védelmi intézkedéseket biztosítva, a vonatkozó jogszabályokban foglaltak betartásával helyezhető el.</w:t>
      </w:r>
    </w:p>
    <w:p w:rsidR="003A1699" w:rsidRDefault="003A1699" w:rsidP="00833322">
      <w:pPr>
        <w:spacing w:after="120"/>
        <w:jc w:val="both"/>
      </w:pPr>
      <w:r>
        <w:t>(</w:t>
      </w:r>
      <w:r w:rsidR="005B3FF1">
        <w:t>7</w:t>
      </w:r>
      <w:r>
        <w:t>) Bármely zajt kibocsátó vagy rezgést okozó tevékenységgel járó területhasználat, építés csak abban az esetben megengedett, ha az általa okozott építési, közlekedési, illetve üzemi eredetű környezeti zaj, valamint a rezgésterhelés mértéke a hatályos jogszabályban az adott területhasználatú területre, az adott létesítmények körére megállapított határértékeket nem haladja meg. A területhasználat, az építés a zajvédelmi megfelelőség érdekében a területhasználó passzív akusztikai védelem kiépítésére, alkalmazására, vagy a tevékenység, területhasználat beszüntetésére kötelezhető.</w:t>
      </w:r>
    </w:p>
    <w:p w:rsidR="003A1699" w:rsidRPr="00B72D75"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B72D75">
        <w:rPr>
          <w:rFonts w:cs="Arial"/>
          <w:b/>
          <w:bCs/>
          <w:color w:val="000000"/>
        </w:rPr>
        <w:t>Veszélyeztetett területekre vonatkozó előírások</w:t>
      </w:r>
    </w:p>
    <w:p w:rsidR="003A1699" w:rsidRDefault="003A1699" w:rsidP="00833322">
      <w:pPr>
        <w:spacing w:after="240"/>
        <w:jc w:val="both"/>
      </w:pPr>
      <w:r w:rsidRPr="00B72D75">
        <w:rPr>
          <w:b/>
        </w:rPr>
        <w:t>10. §</w:t>
      </w:r>
      <w:r w:rsidR="00557C19">
        <w:t xml:space="preserve"> A vízkárra</w:t>
      </w:r>
      <w:r w:rsidRPr="00B72D75">
        <w:t>l veszélyeztetett területeken a földszinti padlószint magassága az eredeti terepszinthez képest legalább 0,6 méter magasra kerüljön.</w:t>
      </w:r>
    </w:p>
    <w:p w:rsidR="003A1699" w:rsidRPr="009162C4"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9162C4">
        <w:rPr>
          <w:rFonts w:cs="Arial"/>
          <w:b/>
          <w:bCs/>
          <w:color w:val="000000"/>
        </w:rPr>
        <w:t>Tilalmak, védőtávolságok és korlátozások</w:t>
      </w:r>
    </w:p>
    <w:p w:rsidR="003A1699" w:rsidRPr="000F1D0B" w:rsidRDefault="003A1699" w:rsidP="00833322">
      <w:pPr>
        <w:spacing w:after="120"/>
        <w:jc w:val="both"/>
        <w:rPr>
          <w:b/>
        </w:rPr>
      </w:pPr>
      <w:r>
        <w:rPr>
          <w:b/>
        </w:rPr>
        <w:t>11</w:t>
      </w:r>
      <w:r w:rsidRPr="000F1D0B">
        <w:rPr>
          <w:b/>
        </w:rPr>
        <w:t>.§</w:t>
      </w:r>
      <w:r>
        <w:t xml:space="preserve">  </w:t>
      </w:r>
      <w:r w:rsidRPr="000F1D0B">
        <w:t>Közlekedési létesítmények védőtávolságai:</w:t>
      </w:r>
    </w:p>
    <w:p w:rsidR="003A1699" w:rsidRPr="000F1D0B" w:rsidRDefault="003A1699" w:rsidP="00833322">
      <w:pPr>
        <w:autoSpaceDE w:val="0"/>
        <w:autoSpaceDN w:val="0"/>
        <w:adjustRightInd w:val="0"/>
        <w:spacing w:after="120"/>
        <w:ind w:left="284"/>
        <w:jc w:val="both"/>
        <w:rPr>
          <w:rFonts w:cs="Arial"/>
          <w:color w:val="000000"/>
        </w:rPr>
      </w:pPr>
      <w:r>
        <w:rPr>
          <w:rFonts w:cs="Arial"/>
          <w:color w:val="000000"/>
        </w:rPr>
        <w:t xml:space="preserve">a) </w:t>
      </w:r>
      <w:r w:rsidRPr="000F1D0B">
        <w:rPr>
          <w:rFonts w:cs="Arial"/>
          <w:color w:val="000000"/>
        </w:rPr>
        <w:t>az országos úthálózat részét képező összekötő és bekötő utak külterületi szakaszának mindkét oldalán 50,0 – 50,0 méter védőtávolság tartandó. Épület, kerítés a védőtávolságon belül csak külön jogszabályok betartásával létesíthető.</w:t>
      </w:r>
    </w:p>
    <w:p w:rsidR="003A1699" w:rsidRPr="000F1D0B" w:rsidRDefault="003A1699" w:rsidP="00833322">
      <w:pPr>
        <w:autoSpaceDE w:val="0"/>
        <w:autoSpaceDN w:val="0"/>
        <w:adjustRightInd w:val="0"/>
        <w:spacing w:after="120"/>
        <w:ind w:left="284"/>
        <w:jc w:val="both"/>
        <w:rPr>
          <w:rFonts w:cs="Arial"/>
          <w:color w:val="000000"/>
        </w:rPr>
      </w:pPr>
      <w:r>
        <w:rPr>
          <w:rFonts w:cs="Arial"/>
          <w:color w:val="000000"/>
        </w:rPr>
        <w:t xml:space="preserve">b) </w:t>
      </w:r>
      <w:r w:rsidRPr="000F1D0B">
        <w:rPr>
          <w:rFonts w:cs="Arial"/>
          <w:color w:val="000000"/>
        </w:rPr>
        <w:t>a szabályozási terven jelölt külterületi földutak védőtávolsága az úttengelytől számítottan 15,0 – 15,0 méter. Kerítés a védőtávolság</w:t>
      </w:r>
      <w:r>
        <w:rPr>
          <w:rFonts w:cs="Arial"/>
          <w:color w:val="000000"/>
        </w:rPr>
        <w:t xml:space="preserve"> </w:t>
      </w:r>
      <w:r w:rsidRPr="000F1D0B">
        <w:rPr>
          <w:rFonts w:cs="Arial"/>
          <w:color w:val="000000"/>
        </w:rPr>
        <w:t>10,0 – 10,0 méter</w:t>
      </w:r>
      <w:r>
        <w:rPr>
          <w:rFonts w:cs="Arial"/>
          <w:color w:val="000000"/>
        </w:rPr>
        <w:t>é</w:t>
      </w:r>
      <w:r w:rsidRPr="000F1D0B">
        <w:rPr>
          <w:rFonts w:cs="Arial"/>
          <w:color w:val="000000"/>
        </w:rPr>
        <w:t>n belül nem létesíthető. Épület a kerítés vonalához 5 méternél közelebb nem építhető.</w:t>
      </w:r>
    </w:p>
    <w:p w:rsidR="003A1699" w:rsidRDefault="003A1699" w:rsidP="00833322">
      <w:pPr>
        <w:autoSpaceDE w:val="0"/>
        <w:autoSpaceDN w:val="0"/>
        <w:adjustRightInd w:val="0"/>
        <w:spacing w:after="240"/>
        <w:ind w:left="284"/>
        <w:jc w:val="both"/>
        <w:rPr>
          <w:rFonts w:cs="Arial"/>
          <w:color w:val="000000"/>
        </w:rPr>
      </w:pPr>
      <w:r w:rsidRPr="000F1D0B">
        <w:rPr>
          <w:rFonts w:cs="Arial"/>
          <w:color w:val="000000"/>
        </w:rPr>
        <w:t>c) egyéb külterületi földutak védőtávolsága az úttengelytől számítottan 10,0 – 10,0 méter. Kerítés a védőtávolságon belül nem létesíthető. Épület a védőtávolság határától 5 m</w:t>
      </w:r>
      <w:r>
        <w:rPr>
          <w:rFonts w:cs="Arial"/>
          <w:color w:val="000000"/>
        </w:rPr>
        <w:t>éter</w:t>
      </w:r>
      <w:r w:rsidRPr="000F1D0B">
        <w:rPr>
          <w:rFonts w:cs="Arial"/>
          <w:color w:val="000000"/>
        </w:rPr>
        <w:t>nél közelebb nem építhető.</w:t>
      </w:r>
    </w:p>
    <w:p w:rsidR="003A1699" w:rsidRPr="00E67167"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E67167">
        <w:rPr>
          <w:rFonts w:cs="Arial"/>
          <w:b/>
          <w:bCs/>
          <w:color w:val="000000"/>
        </w:rPr>
        <w:t xml:space="preserve">Közművekre vonatkozó általános előírások </w:t>
      </w:r>
    </w:p>
    <w:p w:rsidR="003A1699" w:rsidRPr="00EF4950" w:rsidRDefault="003A1699" w:rsidP="00833322">
      <w:pPr>
        <w:pStyle w:val="Default"/>
        <w:spacing w:after="120" w:line="276" w:lineRule="auto"/>
        <w:jc w:val="both"/>
        <w:rPr>
          <w:rFonts w:ascii="Calibri" w:hAnsi="Calibri"/>
          <w:sz w:val="22"/>
          <w:szCs w:val="22"/>
        </w:rPr>
      </w:pPr>
      <w:r>
        <w:rPr>
          <w:rFonts w:ascii="Calibri" w:hAnsi="Calibri"/>
          <w:b/>
          <w:bCs/>
          <w:sz w:val="22"/>
          <w:szCs w:val="22"/>
        </w:rPr>
        <w:t>12</w:t>
      </w:r>
      <w:r w:rsidRPr="00EF4950">
        <w:rPr>
          <w:rFonts w:ascii="Calibri" w:hAnsi="Calibri"/>
          <w:b/>
          <w:bCs/>
          <w:sz w:val="22"/>
          <w:szCs w:val="22"/>
        </w:rPr>
        <w:t xml:space="preserve">. §  </w:t>
      </w:r>
      <w:r w:rsidRPr="00EF4950">
        <w:rPr>
          <w:rFonts w:ascii="Calibri" w:hAnsi="Calibri"/>
          <w:sz w:val="22"/>
          <w:szCs w:val="22"/>
        </w:rPr>
        <w:t xml:space="preserve">(1) A közműveket közterületen, vagy szolgalmi jog bejegyzéssel ingatlanon (ingatlanokon) keresztül lehet vezetni, elhelyezni. </w:t>
      </w:r>
    </w:p>
    <w:p w:rsidR="003A1699" w:rsidRPr="00EF4950" w:rsidRDefault="003A1699" w:rsidP="00833322">
      <w:pPr>
        <w:pStyle w:val="Default"/>
        <w:spacing w:after="120" w:line="276" w:lineRule="auto"/>
        <w:jc w:val="both"/>
        <w:rPr>
          <w:rFonts w:ascii="Calibri" w:hAnsi="Calibri"/>
          <w:sz w:val="22"/>
          <w:szCs w:val="22"/>
        </w:rPr>
      </w:pPr>
      <w:r w:rsidRPr="00EF4950">
        <w:rPr>
          <w:rFonts w:ascii="Calibri" w:hAnsi="Calibri"/>
          <w:sz w:val="22"/>
          <w:szCs w:val="22"/>
        </w:rPr>
        <w:lastRenderedPageBreak/>
        <w:t xml:space="preserve">(2) A beépített, a beépítésre szánt területeket kiszolgáló burkolt út csak a csapadékvíz elvezetés megoldásával együtt építhető. </w:t>
      </w:r>
    </w:p>
    <w:p w:rsidR="003A1699" w:rsidRPr="00EF4950" w:rsidRDefault="00F95955" w:rsidP="00833322">
      <w:pPr>
        <w:pStyle w:val="Default"/>
        <w:spacing w:after="240" w:line="276" w:lineRule="auto"/>
        <w:jc w:val="both"/>
        <w:rPr>
          <w:rFonts w:ascii="Calibri" w:hAnsi="Calibri"/>
          <w:sz w:val="22"/>
          <w:szCs w:val="22"/>
        </w:rPr>
      </w:pPr>
      <w:r>
        <w:rPr>
          <w:rFonts w:ascii="Calibri" w:hAnsi="Calibri"/>
          <w:sz w:val="22"/>
          <w:szCs w:val="22"/>
        </w:rPr>
        <w:t>(3</w:t>
      </w:r>
      <w:r w:rsidR="003A1699" w:rsidRPr="00BA3C22">
        <w:rPr>
          <w:rFonts w:ascii="Calibri" w:hAnsi="Calibri"/>
          <w:sz w:val="22"/>
          <w:szCs w:val="22"/>
        </w:rPr>
        <w:t xml:space="preserve">) A belterületen, a teljes </w:t>
      </w:r>
      <w:proofErr w:type="spellStart"/>
      <w:r w:rsidR="003A1699" w:rsidRPr="00BA3C22">
        <w:rPr>
          <w:rFonts w:ascii="Calibri" w:hAnsi="Calibri"/>
          <w:sz w:val="22"/>
          <w:szCs w:val="22"/>
        </w:rPr>
        <w:t>közművesítettség</w:t>
      </w:r>
      <w:proofErr w:type="spellEnd"/>
      <w:r w:rsidR="003A1699" w:rsidRPr="00BA3C22">
        <w:rPr>
          <w:rFonts w:ascii="Calibri" w:hAnsi="Calibri"/>
          <w:sz w:val="22"/>
          <w:szCs w:val="22"/>
        </w:rPr>
        <w:t xml:space="preserve">, külterületen, beépítésre nem szánt területen részleges </w:t>
      </w:r>
      <w:proofErr w:type="spellStart"/>
      <w:r w:rsidR="003A1699" w:rsidRPr="00BA3C22">
        <w:rPr>
          <w:rFonts w:ascii="Calibri" w:hAnsi="Calibri"/>
          <w:sz w:val="22"/>
          <w:szCs w:val="22"/>
        </w:rPr>
        <w:t>közművesítettség</w:t>
      </w:r>
      <w:proofErr w:type="spellEnd"/>
      <w:r w:rsidR="003A1699" w:rsidRPr="00BA3C22">
        <w:rPr>
          <w:rFonts w:ascii="Calibri" w:hAnsi="Calibri"/>
          <w:sz w:val="22"/>
          <w:szCs w:val="22"/>
        </w:rPr>
        <w:t xml:space="preserve"> az építés feltétele.</w:t>
      </w:r>
      <w:r w:rsidR="003A1699" w:rsidRPr="00EF4950">
        <w:rPr>
          <w:rFonts w:ascii="Calibri" w:hAnsi="Calibri"/>
          <w:sz w:val="22"/>
          <w:szCs w:val="22"/>
        </w:rPr>
        <w:t xml:space="preserve"> </w:t>
      </w:r>
    </w:p>
    <w:p w:rsidR="003A1699" w:rsidRPr="0024791E"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24791E">
        <w:rPr>
          <w:rFonts w:cs="Arial"/>
          <w:b/>
          <w:bCs/>
          <w:color w:val="000000"/>
        </w:rPr>
        <w:t xml:space="preserve">Telekalakítás általános szabályai </w:t>
      </w:r>
    </w:p>
    <w:p w:rsidR="003A1699" w:rsidRPr="00EF4950" w:rsidRDefault="003A1699" w:rsidP="00833322">
      <w:pPr>
        <w:pStyle w:val="Default"/>
        <w:spacing w:after="120" w:line="276" w:lineRule="auto"/>
        <w:jc w:val="both"/>
        <w:rPr>
          <w:rFonts w:ascii="Calibri" w:hAnsi="Calibri"/>
          <w:sz w:val="22"/>
          <w:szCs w:val="22"/>
        </w:rPr>
      </w:pPr>
      <w:r>
        <w:rPr>
          <w:rFonts w:ascii="Calibri" w:hAnsi="Calibri"/>
          <w:b/>
          <w:bCs/>
          <w:sz w:val="22"/>
          <w:szCs w:val="22"/>
        </w:rPr>
        <w:t>13</w:t>
      </w:r>
      <w:r w:rsidRPr="00EF4950">
        <w:rPr>
          <w:rFonts w:ascii="Calibri" w:hAnsi="Calibri"/>
          <w:b/>
          <w:bCs/>
          <w:sz w:val="22"/>
          <w:szCs w:val="22"/>
        </w:rPr>
        <w:t xml:space="preserve">. § </w:t>
      </w:r>
      <w:r w:rsidRPr="00EF4950">
        <w:rPr>
          <w:rFonts w:ascii="Calibri" w:hAnsi="Calibri"/>
          <w:sz w:val="22"/>
          <w:szCs w:val="22"/>
        </w:rPr>
        <w:t xml:space="preserve">(1) Az övezetenként kialakítható telek minimális méreteit a rendelet övezetenként tartalmazza. Az övezeti előírásokban megfogalmazott, kisebb, kialakult telek beépíthető, az egyéb vonatkozó rendelkezések betartása mellett. </w:t>
      </w:r>
    </w:p>
    <w:p w:rsidR="003A1699" w:rsidRPr="00EF4950" w:rsidRDefault="003A1699" w:rsidP="00833322">
      <w:pPr>
        <w:pStyle w:val="Default"/>
        <w:spacing w:after="120" w:line="276" w:lineRule="auto"/>
        <w:jc w:val="both"/>
        <w:rPr>
          <w:rFonts w:ascii="Calibri" w:hAnsi="Calibri"/>
          <w:sz w:val="22"/>
          <w:szCs w:val="22"/>
        </w:rPr>
      </w:pPr>
      <w:r w:rsidRPr="00EF4950">
        <w:rPr>
          <w:rFonts w:ascii="Calibri" w:hAnsi="Calibri"/>
          <w:sz w:val="22"/>
          <w:szCs w:val="22"/>
        </w:rPr>
        <w:t xml:space="preserve">(2) A szabályozási terven javasolt telekalakítások irányadó szabályozási elemek, a telekalakítás egy lehetséges, javasolt megoldását mutatják. Ettől eltérő telekalakítás a szabályozási terv módosítása nélkül megvalósítható. </w:t>
      </w:r>
    </w:p>
    <w:p w:rsidR="003A1699" w:rsidRDefault="003A1699" w:rsidP="00833322">
      <w:pPr>
        <w:pStyle w:val="Default"/>
        <w:spacing w:after="120" w:line="276" w:lineRule="auto"/>
        <w:jc w:val="both"/>
        <w:rPr>
          <w:rFonts w:ascii="Calibri" w:hAnsi="Calibri"/>
          <w:sz w:val="22"/>
          <w:szCs w:val="22"/>
        </w:rPr>
      </w:pPr>
      <w:r w:rsidRPr="00EF4950">
        <w:rPr>
          <w:rFonts w:ascii="Calibri" w:hAnsi="Calibri"/>
          <w:sz w:val="22"/>
          <w:szCs w:val="22"/>
        </w:rPr>
        <w:t xml:space="preserve">(3) Az övezetben a kialakítható telek minimális szélességére vonatkozó előírás átlagszélességet jelent. </w:t>
      </w:r>
    </w:p>
    <w:p w:rsidR="003A1699" w:rsidRDefault="003A1699" w:rsidP="00833322">
      <w:pPr>
        <w:pStyle w:val="Default"/>
        <w:spacing w:after="120" w:line="276" w:lineRule="auto"/>
        <w:jc w:val="both"/>
        <w:rPr>
          <w:rFonts w:ascii="Calibri" w:hAnsi="Calibri"/>
          <w:sz w:val="22"/>
          <w:szCs w:val="22"/>
        </w:rPr>
      </w:pPr>
      <w:r w:rsidRPr="004E7183">
        <w:rPr>
          <w:rFonts w:ascii="Calibri" w:hAnsi="Calibri"/>
          <w:sz w:val="22"/>
          <w:szCs w:val="22"/>
        </w:rPr>
        <w:t xml:space="preserve">(4) Az új saroktelkek szélességi méretének legalább 3,0 m-rel nagyobbnak kell lennie az övezetben kialakítható telkek előírt legkisebb szélességénél. </w:t>
      </w:r>
    </w:p>
    <w:p w:rsidR="003A1699" w:rsidRPr="007E01C0" w:rsidRDefault="003A1699" w:rsidP="00833322">
      <w:pPr>
        <w:pStyle w:val="Default"/>
        <w:spacing w:after="120" w:line="276" w:lineRule="auto"/>
        <w:jc w:val="both"/>
        <w:rPr>
          <w:rFonts w:ascii="Calibri" w:hAnsi="Calibri"/>
          <w:color w:val="auto"/>
          <w:sz w:val="22"/>
          <w:szCs w:val="22"/>
        </w:rPr>
      </w:pPr>
      <w:r w:rsidRPr="007E01C0">
        <w:rPr>
          <w:rFonts w:ascii="Calibri" w:hAnsi="Calibri"/>
          <w:color w:val="auto"/>
          <w:sz w:val="22"/>
          <w:szCs w:val="22"/>
        </w:rPr>
        <w:t xml:space="preserve">(5) A kialakult </w:t>
      </w:r>
      <w:r w:rsidR="003E24F4" w:rsidRPr="007E01C0">
        <w:rPr>
          <w:rFonts w:ascii="Calibri" w:hAnsi="Calibri"/>
          <w:color w:val="auto"/>
          <w:sz w:val="22"/>
          <w:szCs w:val="22"/>
        </w:rPr>
        <w:t xml:space="preserve">lakó </w:t>
      </w:r>
      <w:r w:rsidRPr="007E01C0">
        <w:rPr>
          <w:rFonts w:ascii="Calibri" w:hAnsi="Calibri"/>
          <w:color w:val="auto"/>
          <w:sz w:val="22"/>
          <w:szCs w:val="22"/>
        </w:rPr>
        <w:t xml:space="preserve">övezetekben – az Lf-5 jelű építési övezet kivételével - </w:t>
      </w:r>
      <w:r w:rsidR="003F76FD" w:rsidRPr="007E01C0">
        <w:rPr>
          <w:rFonts w:ascii="Calibri" w:hAnsi="Calibri"/>
          <w:color w:val="auto"/>
          <w:sz w:val="22"/>
          <w:szCs w:val="22"/>
        </w:rPr>
        <w:t>maximum két telek vonható össze</w:t>
      </w:r>
      <w:r w:rsidR="003E24F4" w:rsidRPr="007E01C0">
        <w:rPr>
          <w:rFonts w:ascii="Calibri" w:hAnsi="Calibri"/>
          <w:color w:val="auto"/>
          <w:sz w:val="22"/>
          <w:szCs w:val="22"/>
        </w:rPr>
        <w:t>, de a</w:t>
      </w:r>
      <w:r w:rsidR="003F76FD" w:rsidRPr="007E01C0">
        <w:rPr>
          <w:rFonts w:ascii="Calibri" w:hAnsi="Calibri"/>
          <w:color w:val="auto"/>
          <w:sz w:val="22"/>
          <w:szCs w:val="22"/>
        </w:rPr>
        <w:t xml:space="preserve"> telek legnagyobb értéke</w:t>
      </w:r>
      <w:r w:rsidR="003E24F4" w:rsidRPr="007E01C0">
        <w:rPr>
          <w:rFonts w:ascii="Calibri" w:hAnsi="Calibri"/>
          <w:color w:val="auto"/>
          <w:sz w:val="22"/>
          <w:szCs w:val="22"/>
        </w:rPr>
        <w:t xml:space="preserve"> a 2500 m</w:t>
      </w:r>
      <w:r w:rsidR="003E24F4" w:rsidRPr="007E01C0">
        <w:rPr>
          <w:rFonts w:ascii="Calibri" w:hAnsi="Calibri"/>
          <w:color w:val="auto"/>
          <w:sz w:val="22"/>
          <w:szCs w:val="22"/>
          <w:vertAlign w:val="superscript"/>
        </w:rPr>
        <w:t>2</w:t>
      </w:r>
      <w:r w:rsidR="003E24F4" w:rsidRPr="007E01C0">
        <w:rPr>
          <w:rFonts w:ascii="Calibri" w:hAnsi="Calibri"/>
          <w:color w:val="auto"/>
          <w:sz w:val="22"/>
          <w:szCs w:val="22"/>
        </w:rPr>
        <w:t>-t nem haladhatja meg.</w:t>
      </w:r>
    </w:p>
    <w:p w:rsidR="003A1699" w:rsidRPr="00EF4950" w:rsidRDefault="003A1699" w:rsidP="00833322">
      <w:pPr>
        <w:pStyle w:val="Default"/>
        <w:spacing w:after="120" w:line="276" w:lineRule="auto"/>
        <w:jc w:val="both"/>
        <w:rPr>
          <w:rFonts w:ascii="Calibri" w:hAnsi="Calibri"/>
          <w:sz w:val="22"/>
          <w:szCs w:val="22"/>
        </w:rPr>
      </w:pPr>
      <w:r>
        <w:rPr>
          <w:rFonts w:ascii="Calibri" w:hAnsi="Calibri"/>
          <w:b/>
          <w:bCs/>
          <w:sz w:val="22"/>
          <w:szCs w:val="22"/>
        </w:rPr>
        <w:t>14</w:t>
      </w:r>
      <w:r w:rsidRPr="00EF4950">
        <w:rPr>
          <w:rFonts w:ascii="Calibri" w:hAnsi="Calibri"/>
          <w:b/>
          <w:bCs/>
          <w:sz w:val="22"/>
          <w:szCs w:val="22"/>
        </w:rPr>
        <w:t xml:space="preserve">.§ </w:t>
      </w:r>
      <w:r w:rsidRPr="00EF4950">
        <w:rPr>
          <w:rFonts w:ascii="Calibri" w:hAnsi="Calibri"/>
          <w:sz w:val="22"/>
          <w:szCs w:val="22"/>
        </w:rPr>
        <w:t>(1) Az övezetben kialakítható legkisebb telek előírásai</w:t>
      </w:r>
      <w:r w:rsidR="00732ABF">
        <w:rPr>
          <w:rFonts w:ascii="Calibri" w:hAnsi="Calibri"/>
          <w:sz w:val="22"/>
          <w:szCs w:val="22"/>
        </w:rPr>
        <w:t>, az építési telek mérete</w:t>
      </w:r>
      <w:r w:rsidRPr="00EF4950">
        <w:rPr>
          <w:rFonts w:ascii="Calibri" w:hAnsi="Calibri"/>
          <w:sz w:val="22"/>
          <w:szCs w:val="22"/>
        </w:rPr>
        <w:t xml:space="preserve">, az övezetben létesülő magánútra, közműelhelyezési telekre nem vonatkozik. </w:t>
      </w:r>
    </w:p>
    <w:p w:rsidR="003A1699" w:rsidRPr="00EF4950" w:rsidRDefault="003A1699" w:rsidP="00833322">
      <w:pPr>
        <w:tabs>
          <w:tab w:val="left" w:pos="567"/>
        </w:tabs>
        <w:spacing w:after="120"/>
        <w:ind w:right="-1"/>
        <w:jc w:val="both"/>
        <w:rPr>
          <w:rFonts w:cs="Arial"/>
          <w:i/>
          <w:lang w:eastAsia="hu-HU"/>
        </w:rPr>
      </w:pPr>
      <w:r>
        <w:rPr>
          <w:rFonts w:cs="Arial"/>
          <w:lang w:eastAsia="hu-HU"/>
        </w:rPr>
        <w:t xml:space="preserve">(2) </w:t>
      </w:r>
      <w:r w:rsidRPr="00EF4950">
        <w:rPr>
          <w:rFonts w:cs="Arial"/>
          <w:lang w:eastAsia="hu-HU"/>
        </w:rPr>
        <w:t>Új kiszolgáló közutak és közhasználat elől el nem zárt magánutak telekszélessége legalább 12,0 méter kell, hogy legyen. Amennyiben az új kiszolgáló közút, vagy új közhasználat elől el nem zárt magánút csak zsákutcaként alakítható ki, a zsákutca végén tűzoltó gépjármű számára tolatásmentes végforduló létesítendő.</w:t>
      </w:r>
    </w:p>
    <w:p w:rsidR="003A1699" w:rsidRPr="0024791E"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24791E">
        <w:rPr>
          <w:rFonts w:cs="Arial"/>
          <w:b/>
          <w:bCs/>
          <w:color w:val="000000"/>
        </w:rPr>
        <w:t>Építés általános szabályai</w:t>
      </w:r>
    </w:p>
    <w:p w:rsidR="003A1699" w:rsidRPr="004E7183" w:rsidRDefault="003A1699" w:rsidP="00833322">
      <w:pPr>
        <w:pStyle w:val="Default"/>
        <w:spacing w:after="120" w:line="276" w:lineRule="auto"/>
        <w:jc w:val="both"/>
        <w:rPr>
          <w:rFonts w:ascii="Calibri" w:hAnsi="Calibri"/>
          <w:sz w:val="22"/>
          <w:szCs w:val="22"/>
        </w:rPr>
      </w:pPr>
      <w:r w:rsidRPr="004E7183">
        <w:rPr>
          <w:rFonts w:ascii="Calibri" w:hAnsi="Calibri"/>
          <w:b/>
          <w:bCs/>
          <w:sz w:val="22"/>
          <w:szCs w:val="22"/>
        </w:rPr>
        <w:t>1</w:t>
      </w:r>
      <w:r>
        <w:rPr>
          <w:rFonts w:ascii="Calibri" w:hAnsi="Calibri"/>
          <w:b/>
          <w:bCs/>
          <w:sz w:val="22"/>
          <w:szCs w:val="22"/>
        </w:rPr>
        <w:t>5</w:t>
      </w:r>
      <w:r w:rsidRPr="004E7183">
        <w:rPr>
          <w:rFonts w:ascii="Calibri" w:hAnsi="Calibri"/>
          <w:b/>
          <w:bCs/>
          <w:sz w:val="22"/>
          <w:szCs w:val="22"/>
        </w:rPr>
        <w:t xml:space="preserve">. § </w:t>
      </w:r>
      <w:r w:rsidRPr="004E7183">
        <w:rPr>
          <w:rFonts w:ascii="Calibri" w:hAnsi="Calibri"/>
          <w:sz w:val="22"/>
          <w:szCs w:val="22"/>
        </w:rPr>
        <w:t xml:space="preserve">(1) A településen csak az egyes építési övezetekben meghatározott rendeltetésű építmények és épületek helyezhetők el. </w:t>
      </w:r>
    </w:p>
    <w:p w:rsidR="003A1699" w:rsidRPr="004E7183" w:rsidRDefault="003A1699" w:rsidP="00833322">
      <w:pPr>
        <w:pStyle w:val="Default"/>
        <w:spacing w:after="120" w:line="276" w:lineRule="auto"/>
        <w:jc w:val="both"/>
        <w:rPr>
          <w:rFonts w:ascii="Calibri" w:hAnsi="Calibri"/>
          <w:sz w:val="22"/>
          <w:szCs w:val="22"/>
        </w:rPr>
      </w:pPr>
      <w:r w:rsidRPr="004E7183">
        <w:rPr>
          <w:rFonts w:ascii="Calibri" w:hAnsi="Calibri"/>
          <w:sz w:val="22"/>
          <w:szCs w:val="22"/>
        </w:rPr>
        <w:t xml:space="preserve">(2) Azokon a területeken, ahol a terület-felhasználás vagy az építés minősége a szabályozási terven jelöltek szerint megváltozik, új építés csak a változásnak megfelelően engedélyezhető. A változás bekövetkeztéig a jelenlegi művelési ág, használat tartandó illetve az egyéb, vonatkozó törvények és rendeletek figyelembe vétele mellett akkor változtatható, ha a változás a tervezett felhasználást nem akadályozza, nem lehetetleníti el. </w:t>
      </w:r>
    </w:p>
    <w:p w:rsidR="003A1699" w:rsidRPr="004E7183" w:rsidRDefault="003A1699" w:rsidP="00833322">
      <w:pPr>
        <w:pStyle w:val="Default"/>
        <w:spacing w:after="120" w:line="276" w:lineRule="auto"/>
        <w:jc w:val="both"/>
        <w:rPr>
          <w:rFonts w:ascii="Calibri" w:hAnsi="Calibri"/>
          <w:sz w:val="22"/>
          <w:szCs w:val="22"/>
        </w:rPr>
      </w:pPr>
      <w:r w:rsidRPr="004E7183">
        <w:rPr>
          <w:rFonts w:ascii="Calibri" w:hAnsi="Calibri"/>
          <w:sz w:val="22"/>
          <w:szCs w:val="22"/>
        </w:rPr>
        <w:t xml:space="preserve">(3) Épületet építeni csak az építési helyen belül lehet. Ha a telken meglévő épület egy része építési helyen kívülre esik, az építési helyen kívüli épületrész annak tömegnövekedése nélkül felújítható, de újra nem építhető. </w:t>
      </w:r>
    </w:p>
    <w:p w:rsidR="003A1699" w:rsidRPr="004E7183" w:rsidRDefault="003A1699" w:rsidP="00833322">
      <w:pPr>
        <w:pStyle w:val="Default"/>
        <w:spacing w:after="120" w:line="276" w:lineRule="auto"/>
        <w:jc w:val="both"/>
        <w:rPr>
          <w:rFonts w:ascii="Calibri" w:hAnsi="Calibri"/>
          <w:sz w:val="22"/>
          <w:szCs w:val="22"/>
        </w:rPr>
      </w:pPr>
      <w:r w:rsidRPr="004E7183">
        <w:rPr>
          <w:rFonts w:ascii="Calibri" w:hAnsi="Calibri"/>
          <w:sz w:val="22"/>
          <w:szCs w:val="22"/>
        </w:rPr>
        <w:t xml:space="preserve">(4) Amennyiben a kialakult beépítési mód az övezetre előírttól eltérő, az épület megtartható, felújítható, tetőtere a szomszéd beépítésének korlátozása nélkül megvalósítható, egyéb bővítése csak az építési helyen belül történhet. </w:t>
      </w:r>
    </w:p>
    <w:p w:rsidR="003A1699" w:rsidRPr="004E7183" w:rsidRDefault="003A1699" w:rsidP="00833322">
      <w:pPr>
        <w:pStyle w:val="Default"/>
        <w:spacing w:after="120" w:line="276" w:lineRule="auto"/>
        <w:jc w:val="both"/>
        <w:rPr>
          <w:rFonts w:ascii="Calibri" w:hAnsi="Calibri"/>
          <w:sz w:val="22"/>
          <w:szCs w:val="22"/>
        </w:rPr>
      </w:pPr>
      <w:r w:rsidRPr="004E7183">
        <w:rPr>
          <w:rFonts w:ascii="Calibri" w:hAnsi="Calibri"/>
          <w:sz w:val="22"/>
          <w:szCs w:val="22"/>
        </w:rPr>
        <w:lastRenderedPageBreak/>
        <w:t xml:space="preserve">(5) Egy telken elhelyezendő főépületek közötti távolságnak az övezetben megengedett legnagyobb épületmagasság értékének kell megfelelnie. Lakóövezetben a melléképület legnagyobb épületmagassága az övezetre előírt magasság, </w:t>
      </w:r>
      <w:r w:rsidRPr="005311B8">
        <w:rPr>
          <w:rFonts w:ascii="Calibri" w:hAnsi="Calibri"/>
          <w:sz w:val="22"/>
          <w:szCs w:val="22"/>
        </w:rPr>
        <w:t>de legfeljebb 5,0 m.</w:t>
      </w:r>
      <w:r w:rsidRPr="004E7183">
        <w:rPr>
          <w:rFonts w:ascii="Calibri" w:hAnsi="Calibri"/>
          <w:sz w:val="22"/>
          <w:szCs w:val="22"/>
        </w:rPr>
        <w:t xml:space="preserve"> </w:t>
      </w:r>
    </w:p>
    <w:p w:rsidR="003A1699" w:rsidRPr="007E01C0" w:rsidRDefault="003A1699" w:rsidP="00833322">
      <w:pPr>
        <w:pStyle w:val="Default"/>
        <w:spacing w:after="120" w:line="276" w:lineRule="auto"/>
        <w:jc w:val="both"/>
        <w:rPr>
          <w:rFonts w:ascii="Calibri" w:hAnsi="Calibri"/>
          <w:color w:val="auto"/>
          <w:sz w:val="22"/>
          <w:szCs w:val="22"/>
        </w:rPr>
      </w:pPr>
      <w:r w:rsidRPr="004E7183">
        <w:rPr>
          <w:rFonts w:ascii="Calibri" w:hAnsi="Calibri"/>
          <w:sz w:val="22"/>
          <w:szCs w:val="22"/>
        </w:rPr>
        <w:t xml:space="preserve">(6) A szabályozási terven jelölt, a telek be nem építhető, zöldfelületként kialakítandó részén háromszintes növényállományt </w:t>
      </w:r>
      <w:r>
        <w:rPr>
          <w:rFonts w:ascii="Calibri" w:hAnsi="Calibri"/>
          <w:sz w:val="22"/>
          <w:szCs w:val="22"/>
        </w:rPr>
        <w:t>- a</w:t>
      </w:r>
      <w:r w:rsidRPr="006F4C10">
        <w:rPr>
          <w:rFonts w:ascii="Calibri" w:hAnsi="Calibri"/>
          <w:sz w:val="22"/>
          <w:szCs w:val="22"/>
        </w:rPr>
        <w:t xml:space="preserve"> gyepszintű, cserjeszintű és fás n</w:t>
      </w:r>
      <w:r>
        <w:rPr>
          <w:rFonts w:ascii="Calibri" w:hAnsi="Calibri"/>
          <w:sz w:val="22"/>
          <w:szCs w:val="22"/>
        </w:rPr>
        <w:t xml:space="preserve">övényzet együttes alkalmazása - </w:t>
      </w:r>
      <w:r w:rsidRPr="004E7183">
        <w:rPr>
          <w:rFonts w:ascii="Calibri" w:hAnsi="Calibri"/>
          <w:sz w:val="22"/>
          <w:szCs w:val="22"/>
        </w:rPr>
        <w:t xml:space="preserve">kell </w:t>
      </w:r>
      <w:r w:rsidRPr="007E01C0">
        <w:rPr>
          <w:rFonts w:ascii="Calibri" w:hAnsi="Calibri"/>
          <w:color w:val="auto"/>
          <w:sz w:val="22"/>
          <w:szCs w:val="22"/>
        </w:rPr>
        <w:t>telepít</w:t>
      </w:r>
      <w:r w:rsidR="00CC0170" w:rsidRPr="007E01C0">
        <w:rPr>
          <w:rFonts w:ascii="Calibri" w:hAnsi="Calibri"/>
          <w:color w:val="auto"/>
          <w:sz w:val="22"/>
          <w:szCs w:val="22"/>
        </w:rPr>
        <w:t>eni a használatbavétel</w:t>
      </w:r>
      <w:r w:rsidRPr="007E01C0">
        <w:rPr>
          <w:rFonts w:ascii="Calibri" w:hAnsi="Calibri"/>
          <w:color w:val="auto"/>
          <w:sz w:val="22"/>
          <w:szCs w:val="22"/>
        </w:rPr>
        <w:t xml:space="preserve">ig. </w:t>
      </w:r>
    </w:p>
    <w:p w:rsidR="003A1699" w:rsidRPr="00EE308C" w:rsidRDefault="003A1699" w:rsidP="00833322">
      <w:pPr>
        <w:pStyle w:val="Default"/>
        <w:spacing w:after="120" w:line="276" w:lineRule="auto"/>
        <w:jc w:val="both"/>
        <w:rPr>
          <w:rFonts w:ascii="Calibri" w:hAnsi="Calibri"/>
          <w:sz w:val="22"/>
          <w:szCs w:val="22"/>
        </w:rPr>
      </w:pPr>
      <w:r w:rsidRPr="00EE308C">
        <w:rPr>
          <w:rFonts w:ascii="Calibri" w:hAnsi="Calibri"/>
          <w:sz w:val="22"/>
          <w:szCs w:val="22"/>
        </w:rPr>
        <w:t>(7) Építési övezetben az építési hely – amennyiben a szabályozási terv, illetve az építési övezet előírásai másként nem rendelkeznek – a beépítési mód figyelembe vételével a következő:</w:t>
      </w:r>
    </w:p>
    <w:p w:rsidR="003A1699" w:rsidRPr="004E7183" w:rsidRDefault="003A1699" w:rsidP="00833322">
      <w:pPr>
        <w:spacing w:after="120"/>
        <w:ind w:left="567" w:right="-1" w:hanging="283"/>
        <w:jc w:val="both"/>
        <w:rPr>
          <w:rFonts w:cs="Arial"/>
          <w:lang w:eastAsia="hu-HU"/>
        </w:rPr>
      </w:pPr>
      <w:r w:rsidRPr="00EE308C">
        <w:rPr>
          <w:rFonts w:cs="Arial"/>
          <w:lang w:eastAsia="hu-HU"/>
        </w:rPr>
        <w:t xml:space="preserve">a) az előkert mérete: az építési tevékenységgel érintett építési telek helye szerinti utcaszakaszon (azaz </w:t>
      </w:r>
      <w:r w:rsidRPr="007E01C0">
        <w:rPr>
          <w:rFonts w:cs="Arial"/>
          <w:lang w:eastAsia="hu-HU"/>
        </w:rPr>
        <w:t xml:space="preserve">legfeljebb 2-2 azonos oldali szomszédos telket tekintve) </w:t>
      </w:r>
      <w:r w:rsidR="00EE308C" w:rsidRPr="007E01C0">
        <w:rPr>
          <w:rFonts w:cs="Arial"/>
          <w:lang w:eastAsia="hu-HU"/>
        </w:rPr>
        <w:t>legalább a</w:t>
      </w:r>
      <w:r w:rsidRPr="007E01C0">
        <w:rPr>
          <w:rFonts w:cs="Arial"/>
          <w:lang w:eastAsia="hu-HU"/>
        </w:rPr>
        <w:t xml:space="preserve"> meglévő legkisebb méret</w:t>
      </w:r>
      <w:r w:rsidR="00EE308C" w:rsidRPr="007E01C0">
        <w:rPr>
          <w:rFonts w:cs="Arial"/>
          <w:lang w:eastAsia="hu-HU"/>
        </w:rPr>
        <w:t xml:space="preserve">, </w:t>
      </w:r>
      <w:r w:rsidRPr="007E01C0">
        <w:rPr>
          <w:rFonts w:cs="Arial"/>
          <w:lang w:eastAsia="hu-HU"/>
        </w:rPr>
        <w:t xml:space="preserve">de </w:t>
      </w:r>
      <w:r w:rsidRPr="00EE308C">
        <w:rPr>
          <w:rFonts w:cs="Arial"/>
          <w:lang w:eastAsia="hu-HU"/>
        </w:rPr>
        <w:t>legfeljebb 8,0 méterre lehet a beépítés vonalát az építési helyen belül hátrahúzni.</w:t>
      </w:r>
      <w:r w:rsidRPr="004E7183">
        <w:rPr>
          <w:rFonts w:cs="Arial"/>
          <w:lang w:eastAsia="hu-HU"/>
        </w:rPr>
        <w:t xml:space="preserve"> </w:t>
      </w:r>
    </w:p>
    <w:p w:rsidR="003A1699" w:rsidRPr="004E7183" w:rsidRDefault="003A1699" w:rsidP="00833322">
      <w:pPr>
        <w:spacing w:after="120"/>
        <w:ind w:left="567" w:right="-1" w:hanging="283"/>
        <w:jc w:val="both"/>
        <w:rPr>
          <w:rFonts w:cs="Arial"/>
          <w:lang w:eastAsia="hu-HU"/>
        </w:rPr>
      </w:pPr>
      <w:r w:rsidRPr="004E7183">
        <w:rPr>
          <w:rFonts w:cs="Arial"/>
          <w:lang w:eastAsia="hu-HU"/>
        </w:rPr>
        <w:t>b) az oldalkert szélessége:</w:t>
      </w:r>
    </w:p>
    <w:p w:rsidR="003A1699" w:rsidRPr="004E7183" w:rsidRDefault="003A1699" w:rsidP="00833322">
      <w:pPr>
        <w:spacing w:after="120"/>
        <w:ind w:left="709" w:right="-1"/>
        <w:jc w:val="both"/>
        <w:rPr>
          <w:rFonts w:cs="Arial"/>
          <w:lang w:eastAsia="hu-HU"/>
        </w:rPr>
      </w:pPr>
      <w:proofErr w:type="spellStart"/>
      <w:r w:rsidRPr="004E7183">
        <w:rPr>
          <w:rFonts w:cs="Arial"/>
          <w:lang w:eastAsia="hu-HU"/>
        </w:rPr>
        <w:t>ba</w:t>
      </w:r>
      <w:proofErr w:type="spellEnd"/>
      <w:r w:rsidRPr="004E7183">
        <w:rPr>
          <w:rFonts w:cs="Arial"/>
          <w:lang w:eastAsia="hu-HU"/>
        </w:rPr>
        <w:t>) szabadon álló beépítési módnál: - a vonatkozó építési övezeti előírás eltérő rendelkezésének hiányában - az építési övezetben megengedett legnagyobb épületmagasság fele, de legalább 3,0 méter,</w:t>
      </w:r>
    </w:p>
    <w:p w:rsidR="003A1699" w:rsidRPr="004E7183" w:rsidRDefault="003A1699" w:rsidP="00833322">
      <w:pPr>
        <w:spacing w:after="120"/>
        <w:ind w:left="709" w:right="-1"/>
        <w:jc w:val="both"/>
        <w:rPr>
          <w:rFonts w:cs="Arial"/>
          <w:lang w:eastAsia="hu-HU"/>
        </w:rPr>
      </w:pPr>
      <w:proofErr w:type="spellStart"/>
      <w:r w:rsidRPr="004E7183">
        <w:rPr>
          <w:rFonts w:cs="Arial"/>
          <w:lang w:eastAsia="hu-HU"/>
        </w:rPr>
        <w:t>bb</w:t>
      </w:r>
      <w:proofErr w:type="spellEnd"/>
      <w:r w:rsidRPr="004E7183">
        <w:rPr>
          <w:rFonts w:cs="Arial"/>
          <w:lang w:eastAsia="hu-HU"/>
        </w:rPr>
        <w:t>)</w:t>
      </w:r>
      <w:r>
        <w:rPr>
          <w:rFonts w:cs="Arial"/>
          <w:lang w:eastAsia="hu-HU"/>
        </w:rPr>
        <w:t xml:space="preserve"> </w:t>
      </w:r>
      <w:r w:rsidRPr="004E7183">
        <w:rPr>
          <w:rFonts w:cs="Arial"/>
          <w:lang w:eastAsia="hu-HU"/>
        </w:rPr>
        <w:t>18,0 méter alatti kialakult telekszélességnél új épület építésénél legalább 5,0 méter, kialakult állapotnál legalább 3,5 méter, oldalkert felőli tűzfalképzés esetén 3,0 méternél kisebb nem lehet,</w:t>
      </w:r>
    </w:p>
    <w:p w:rsidR="003A1699" w:rsidRPr="004E7183" w:rsidRDefault="003A1699" w:rsidP="00833322">
      <w:pPr>
        <w:spacing w:after="120"/>
        <w:ind w:left="709" w:right="-1"/>
        <w:jc w:val="both"/>
        <w:rPr>
          <w:rFonts w:cs="Arial"/>
          <w:lang w:eastAsia="hu-HU"/>
        </w:rPr>
      </w:pPr>
      <w:proofErr w:type="spellStart"/>
      <w:r w:rsidRPr="004E7183">
        <w:rPr>
          <w:rFonts w:cs="Arial"/>
          <w:lang w:eastAsia="hu-HU"/>
        </w:rPr>
        <w:t>bc</w:t>
      </w:r>
      <w:proofErr w:type="spellEnd"/>
      <w:r w:rsidRPr="004E7183">
        <w:rPr>
          <w:rFonts w:cs="Arial"/>
          <w:lang w:eastAsia="hu-HU"/>
        </w:rPr>
        <w:t>) 18,0 métert meghaladó telekszélességnél új épület építésénél legalább 6,0 méter, kialakult helyzetben, oldalkert felőli tűzfalképzés esetén 4,5 méternél kisebb nem lehet.</w:t>
      </w:r>
    </w:p>
    <w:p w:rsidR="003A1699" w:rsidRPr="00E67167" w:rsidRDefault="003A1699" w:rsidP="00833322">
      <w:pPr>
        <w:pStyle w:val="Default"/>
        <w:spacing w:after="120" w:line="276" w:lineRule="auto"/>
        <w:jc w:val="both"/>
        <w:rPr>
          <w:rFonts w:ascii="Calibri" w:hAnsi="Calibri"/>
          <w:sz w:val="22"/>
          <w:szCs w:val="22"/>
        </w:rPr>
      </w:pPr>
      <w:r w:rsidRPr="00E67167">
        <w:rPr>
          <w:rFonts w:ascii="Calibri" w:hAnsi="Calibri"/>
          <w:sz w:val="22"/>
          <w:szCs w:val="22"/>
        </w:rPr>
        <w:t>(</w:t>
      </w:r>
      <w:r>
        <w:rPr>
          <w:rFonts w:ascii="Calibri" w:hAnsi="Calibri"/>
          <w:sz w:val="22"/>
          <w:szCs w:val="22"/>
        </w:rPr>
        <w:t xml:space="preserve">8) </w:t>
      </w:r>
      <w:r w:rsidRPr="00E67167">
        <w:rPr>
          <w:rFonts w:ascii="Calibri" w:hAnsi="Calibri"/>
          <w:sz w:val="22"/>
          <w:szCs w:val="22"/>
        </w:rPr>
        <w:t>Beépítésre nem szánt övezetbe tartozó telken épület - a szabályozási terv egyéb rendelkezése hiányában - legalább 10,0 méteres elő-, oldal- és hátsókert megtartásával helyezhető el.</w:t>
      </w:r>
    </w:p>
    <w:p w:rsidR="003A1699" w:rsidRPr="00834CE4" w:rsidRDefault="003A1699" w:rsidP="00833322">
      <w:pPr>
        <w:pStyle w:val="Default"/>
        <w:spacing w:after="120" w:line="276" w:lineRule="auto"/>
        <w:jc w:val="both"/>
        <w:rPr>
          <w:rFonts w:ascii="Calibri" w:hAnsi="Calibri"/>
          <w:sz w:val="22"/>
          <w:szCs w:val="22"/>
        </w:rPr>
      </w:pPr>
      <w:r>
        <w:rPr>
          <w:rFonts w:ascii="Calibri" w:hAnsi="Calibri"/>
          <w:sz w:val="22"/>
          <w:szCs w:val="22"/>
        </w:rPr>
        <w:t xml:space="preserve">(9) </w:t>
      </w:r>
      <w:r w:rsidRPr="00834CE4">
        <w:rPr>
          <w:rFonts w:ascii="Calibri" w:hAnsi="Calibri"/>
          <w:sz w:val="22"/>
          <w:szCs w:val="22"/>
        </w:rPr>
        <w:t>Oldalhatáron álló beépítési módnál: 18,0 métert meghaladó telekszélességnél az új épületet a</w:t>
      </w:r>
      <w:r>
        <w:rPr>
          <w:rFonts w:ascii="Calibri" w:hAnsi="Calibri"/>
          <w:sz w:val="22"/>
          <w:szCs w:val="22"/>
        </w:rPr>
        <w:t xml:space="preserve">z építési helyen belül szabadon álló módon is el lehet </w:t>
      </w:r>
      <w:r w:rsidRPr="00834CE4">
        <w:rPr>
          <w:rFonts w:ascii="Calibri" w:hAnsi="Calibri"/>
          <w:sz w:val="22"/>
          <w:szCs w:val="22"/>
        </w:rPr>
        <w:t xml:space="preserve">helyezni. </w:t>
      </w:r>
    </w:p>
    <w:p w:rsidR="003A1699" w:rsidRPr="00834CE4" w:rsidRDefault="003A1699" w:rsidP="00833322">
      <w:pPr>
        <w:pStyle w:val="Default"/>
        <w:spacing w:after="240" w:line="276" w:lineRule="auto"/>
        <w:jc w:val="both"/>
        <w:rPr>
          <w:rFonts w:ascii="Calibri" w:hAnsi="Calibri"/>
          <w:sz w:val="22"/>
          <w:szCs w:val="22"/>
        </w:rPr>
      </w:pPr>
      <w:r>
        <w:rPr>
          <w:rFonts w:ascii="Calibri" w:hAnsi="Calibri"/>
          <w:sz w:val="22"/>
          <w:szCs w:val="22"/>
        </w:rPr>
        <w:t>(10</w:t>
      </w:r>
      <w:r w:rsidRPr="00834CE4">
        <w:rPr>
          <w:rFonts w:ascii="Calibri" w:hAnsi="Calibri"/>
          <w:sz w:val="22"/>
          <w:szCs w:val="22"/>
        </w:rPr>
        <w:t>) Oldalhatáron álló beépítési mód esetében az épületek az oldalhatáron sorosan, az utcai építési vonaltól minimálisan 5,0 méteres távolságban keresztszárnnyal is bővülhetnek.</w:t>
      </w:r>
    </w:p>
    <w:p w:rsidR="003A1699" w:rsidRDefault="003A1699" w:rsidP="00D00C43">
      <w:pPr>
        <w:spacing w:after="0"/>
        <w:rPr>
          <w:rFonts w:ascii="Arial" w:hAnsi="Arial" w:cs="Arial"/>
          <w:lang w:eastAsia="hu-HU"/>
        </w:rPr>
      </w:pPr>
      <w:r>
        <w:rPr>
          <w:rFonts w:ascii="Arial" w:hAnsi="Arial" w:cs="Arial"/>
          <w:lang w:eastAsia="hu-HU"/>
        </w:rPr>
        <w:br w:type="page"/>
      </w:r>
    </w:p>
    <w:p w:rsidR="003A1699" w:rsidRPr="00E9004F" w:rsidRDefault="003A1699" w:rsidP="00F95955">
      <w:pPr>
        <w:pStyle w:val="Listaszerbekezds"/>
        <w:numPr>
          <w:ilvl w:val="0"/>
          <w:numId w:val="16"/>
        </w:numPr>
        <w:autoSpaceDE w:val="0"/>
        <w:autoSpaceDN w:val="0"/>
        <w:adjustRightInd w:val="0"/>
        <w:spacing w:after="60"/>
        <w:ind w:left="0" w:firstLine="0"/>
        <w:jc w:val="center"/>
        <w:rPr>
          <w:rFonts w:cs="Arial"/>
          <w:b/>
          <w:bCs/>
          <w:smallCaps/>
          <w:color w:val="000000"/>
        </w:rPr>
      </w:pPr>
      <w:r w:rsidRPr="00E9004F">
        <w:rPr>
          <w:rFonts w:cs="Arial"/>
          <w:b/>
          <w:bCs/>
          <w:smallCaps/>
          <w:color w:val="000000"/>
        </w:rPr>
        <w:lastRenderedPageBreak/>
        <w:t>FEJEZET – RÉSZLETES ÖVEZETI ELŐÍRÁSOK</w:t>
      </w:r>
    </w:p>
    <w:p w:rsidR="003A1699" w:rsidRPr="00E9004F" w:rsidRDefault="003A1699" w:rsidP="00F95955">
      <w:pPr>
        <w:pStyle w:val="Default"/>
        <w:spacing w:after="60" w:line="276" w:lineRule="auto"/>
        <w:jc w:val="center"/>
        <w:rPr>
          <w:rFonts w:ascii="Calibri" w:hAnsi="Calibri"/>
          <w:b/>
          <w:bCs/>
          <w:smallCaps/>
          <w:sz w:val="22"/>
          <w:szCs w:val="22"/>
        </w:rPr>
      </w:pPr>
      <w:r w:rsidRPr="00E9004F">
        <w:rPr>
          <w:rFonts w:ascii="Calibri" w:hAnsi="Calibri"/>
          <w:b/>
          <w:bCs/>
          <w:smallCaps/>
          <w:sz w:val="22"/>
          <w:szCs w:val="22"/>
        </w:rPr>
        <w:t>II/</w:t>
      </w:r>
      <w:proofErr w:type="gramStart"/>
      <w:r w:rsidRPr="00E9004F">
        <w:rPr>
          <w:rFonts w:ascii="Calibri" w:hAnsi="Calibri"/>
          <w:b/>
          <w:bCs/>
          <w:smallCaps/>
          <w:sz w:val="22"/>
          <w:szCs w:val="22"/>
        </w:rPr>
        <w:t xml:space="preserve">A </w:t>
      </w:r>
      <w:r>
        <w:rPr>
          <w:rFonts w:ascii="Calibri" w:hAnsi="Calibri"/>
          <w:b/>
          <w:bCs/>
          <w:smallCaps/>
          <w:sz w:val="22"/>
          <w:szCs w:val="22"/>
        </w:rPr>
        <w:t xml:space="preserve"> </w:t>
      </w:r>
      <w:r w:rsidRPr="00E9004F">
        <w:rPr>
          <w:rFonts w:ascii="Calibri" w:hAnsi="Calibri"/>
          <w:b/>
          <w:bCs/>
          <w:smallCaps/>
          <w:sz w:val="22"/>
          <w:szCs w:val="22"/>
        </w:rPr>
        <w:t>BEÉPÍTÉSRE</w:t>
      </w:r>
      <w:proofErr w:type="gramEnd"/>
      <w:r w:rsidRPr="00E9004F">
        <w:rPr>
          <w:rFonts w:ascii="Calibri" w:hAnsi="Calibri"/>
          <w:b/>
          <w:bCs/>
          <w:smallCaps/>
          <w:sz w:val="22"/>
          <w:szCs w:val="22"/>
        </w:rPr>
        <w:t xml:space="preserve"> SZÁNT TERÜLETEK</w:t>
      </w:r>
    </w:p>
    <w:p w:rsidR="003A1699" w:rsidRPr="00E9004F"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E9004F">
        <w:rPr>
          <w:rFonts w:cs="Arial"/>
          <w:b/>
          <w:bCs/>
          <w:color w:val="000000"/>
        </w:rPr>
        <w:t>Beépítésre szánt területek előírásai</w:t>
      </w:r>
    </w:p>
    <w:p w:rsidR="003A1699" w:rsidRPr="00E9004F" w:rsidRDefault="003A1699" w:rsidP="00F95955">
      <w:pPr>
        <w:pStyle w:val="Default"/>
        <w:spacing w:after="60" w:line="276" w:lineRule="auto"/>
        <w:rPr>
          <w:rFonts w:ascii="Calibri" w:hAnsi="Calibri"/>
          <w:sz w:val="22"/>
          <w:szCs w:val="22"/>
        </w:rPr>
      </w:pPr>
      <w:r w:rsidRPr="00E9004F">
        <w:rPr>
          <w:rFonts w:ascii="Calibri" w:hAnsi="Calibri"/>
          <w:b/>
          <w:bCs/>
          <w:sz w:val="22"/>
          <w:szCs w:val="22"/>
        </w:rPr>
        <w:t>1</w:t>
      </w:r>
      <w:r>
        <w:rPr>
          <w:rFonts w:ascii="Calibri" w:hAnsi="Calibri"/>
          <w:b/>
          <w:bCs/>
          <w:sz w:val="22"/>
          <w:szCs w:val="22"/>
        </w:rPr>
        <w:t>6</w:t>
      </w:r>
      <w:r w:rsidRPr="00E9004F">
        <w:rPr>
          <w:rFonts w:ascii="Calibri" w:hAnsi="Calibri"/>
          <w:b/>
          <w:bCs/>
          <w:sz w:val="22"/>
          <w:szCs w:val="22"/>
        </w:rPr>
        <w:t xml:space="preserve">. § </w:t>
      </w:r>
      <w:r w:rsidRPr="00E9004F">
        <w:rPr>
          <w:rFonts w:ascii="Calibri" w:hAnsi="Calibri"/>
          <w:sz w:val="22"/>
          <w:szCs w:val="22"/>
        </w:rPr>
        <w:t xml:space="preserve">A település területének beépítésre szánt területei a következők: </w:t>
      </w:r>
    </w:p>
    <w:p w:rsidR="003A1699" w:rsidRPr="00E9004F" w:rsidRDefault="003A1699" w:rsidP="00833322">
      <w:pPr>
        <w:pStyle w:val="Default"/>
        <w:spacing w:after="120" w:line="276" w:lineRule="auto"/>
        <w:ind w:left="284"/>
        <w:contextualSpacing/>
        <w:rPr>
          <w:rFonts w:ascii="Calibri" w:hAnsi="Calibri"/>
          <w:sz w:val="22"/>
          <w:szCs w:val="22"/>
        </w:rPr>
      </w:pPr>
      <w:r w:rsidRPr="00E9004F">
        <w:rPr>
          <w:rFonts w:ascii="Calibri" w:hAnsi="Calibri"/>
          <w:sz w:val="22"/>
          <w:szCs w:val="22"/>
        </w:rPr>
        <w:t>a)</w:t>
      </w:r>
      <w:r w:rsidRPr="00B6328A">
        <w:rPr>
          <w:rFonts w:ascii="Calibri" w:hAnsi="Calibri"/>
          <w:sz w:val="22"/>
          <w:szCs w:val="22"/>
        </w:rPr>
        <w:t xml:space="preserve"> </w:t>
      </w:r>
      <w:r>
        <w:rPr>
          <w:rFonts w:ascii="Calibri" w:hAnsi="Calibri"/>
          <w:sz w:val="22"/>
          <w:szCs w:val="22"/>
        </w:rPr>
        <w:t>kisvárosias</w:t>
      </w:r>
      <w:r w:rsidRPr="00E9004F">
        <w:rPr>
          <w:rFonts w:ascii="Calibri" w:hAnsi="Calibri"/>
          <w:sz w:val="22"/>
          <w:szCs w:val="22"/>
        </w:rPr>
        <w:t xml:space="preserve"> lakóterület </w:t>
      </w:r>
    </w:p>
    <w:p w:rsidR="003A1699" w:rsidRPr="00E9004F" w:rsidRDefault="003A1699" w:rsidP="00833322">
      <w:pPr>
        <w:pStyle w:val="Default"/>
        <w:spacing w:after="120" w:line="276" w:lineRule="auto"/>
        <w:ind w:left="284"/>
        <w:contextualSpacing/>
        <w:rPr>
          <w:rFonts w:ascii="Calibri" w:hAnsi="Calibri"/>
          <w:sz w:val="22"/>
          <w:szCs w:val="22"/>
        </w:rPr>
      </w:pPr>
      <w:r w:rsidRPr="00E9004F">
        <w:rPr>
          <w:rFonts w:ascii="Calibri" w:hAnsi="Calibri"/>
          <w:sz w:val="22"/>
          <w:szCs w:val="22"/>
        </w:rPr>
        <w:t xml:space="preserve">b) </w:t>
      </w:r>
      <w:r>
        <w:rPr>
          <w:rFonts w:ascii="Calibri" w:hAnsi="Calibri"/>
          <w:sz w:val="22"/>
          <w:szCs w:val="22"/>
        </w:rPr>
        <w:t>falusias</w:t>
      </w:r>
      <w:r w:rsidRPr="00E9004F">
        <w:rPr>
          <w:rFonts w:ascii="Calibri" w:hAnsi="Calibri"/>
          <w:sz w:val="22"/>
          <w:szCs w:val="22"/>
        </w:rPr>
        <w:t xml:space="preserve"> lakóterület</w:t>
      </w:r>
    </w:p>
    <w:p w:rsidR="003A1699" w:rsidRDefault="003A1699" w:rsidP="00833322">
      <w:pPr>
        <w:pStyle w:val="Default"/>
        <w:spacing w:after="120" w:line="276" w:lineRule="auto"/>
        <w:ind w:left="284"/>
        <w:contextualSpacing/>
        <w:rPr>
          <w:rFonts w:ascii="Calibri" w:hAnsi="Calibri"/>
          <w:sz w:val="22"/>
          <w:szCs w:val="22"/>
        </w:rPr>
      </w:pPr>
      <w:r>
        <w:rPr>
          <w:rFonts w:ascii="Calibri" w:hAnsi="Calibri"/>
          <w:sz w:val="22"/>
          <w:szCs w:val="22"/>
        </w:rPr>
        <w:t>c</w:t>
      </w:r>
      <w:r w:rsidRPr="00E9004F">
        <w:rPr>
          <w:rFonts w:ascii="Calibri" w:hAnsi="Calibri"/>
          <w:sz w:val="22"/>
          <w:szCs w:val="22"/>
        </w:rPr>
        <w:t xml:space="preserve">) településközpont vegyes terület </w:t>
      </w:r>
    </w:p>
    <w:p w:rsidR="003A1699" w:rsidRPr="00E9004F" w:rsidRDefault="003A1699" w:rsidP="00833322">
      <w:pPr>
        <w:pStyle w:val="Default"/>
        <w:spacing w:after="120" w:line="276" w:lineRule="auto"/>
        <w:ind w:left="284"/>
        <w:contextualSpacing/>
        <w:rPr>
          <w:rFonts w:ascii="Calibri" w:hAnsi="Calibri"/>
          <w:sz w:val="22"/>
          <w:szCs w:val="22"/>
        </w:rPr>
      </w:pPr>
      <w:r>
        <w:rPr>
          <w:rFonts w:ascii="Calibri" w:hAnsi="Calibri"/>
          <w:sz w:val="22"/>
          <w:szCs w:val="22"/>
        </w:rPr>
        <w:t>d) intézményi vegyes terület</w:t>
      </w:r>
    </w:p>
    <w:p w:rsidR="003A1699" w:rsidRPr="00E9004F" w:rsidRDefault="003A1699" w:rsidP="00833322">
      <w:pPr>
        <w:pStyle w:val="Default"/>
        <w:spacing w:after="120" w:line="276" w:lineRule="auto"/>
        <w:ind w:left="284"/>
        <w:contextualSpacing/>
        <w:rPr>
          <w:rFonts w:ascii="Calibri" w:hAnsi="Calibri"/>
          <w:sz w:val="22"/>
          <w:szCs w:val="22"/>
        </w:rPr>
      </w:pPr>
      <w:r>
        <w:rPr>
          <w:rFonts w:ascii="Calibri" w:hAnsi="Calibri"/>
          <w:sz w:val="22"/>
          <w:szCs w:val="22"/>
        </w:rPr>
        <w:t>e</w:t>
      </w:r>
      <w:r w:rsidRPr="00E9004F">
        <w:rPr>
          <w:rFonts w:ascii="Calibri" w:hAnsi="Calibri"/>
          <w:sz w:val="22"/>
          <w:szCs w:val="22"/>
        </w:rPr>
        <w:t xml:space="preserve">) kereskedelmi szolgáltató gazdasági terület </w:t>
      </w:r>
    </w:p>
    <w:p w:rsidR="003A1699" w:rsidRPr="00E9004F" w:rsidRDefault="003A1699" w:rsidP="00833322">
      <w:pPr>
        <w:pStyle w:val="Default"/>
        <w:spacing w:after="120" w:line="276" w:lineRule="auto"/>
        <w:ind w:left="284"/>
        <w:contextualSpacing/>
        <w:rPr>
          <w:rFonts w:ascii="Calibri" w:hAnsi="Calibri"/>
          <w:sz w:val="22"/>
          <w:szCs w:val="22"/>
        </w:rPr>
      </w:pPr>
      <w:r>
        <w:rPr>
          <w:rFonts w:ascii="Calibri" w:hAnsi="Calibri"/>
          <w:sz w:val="22"/>
          <w:szCs w:val="22"/>
        </w:rPr>
        <w:t>f</w:t>
      </w:r>
      <w:r w:rsidRPr="00E9004F">
        <w:rPr>
          <w:rFonts w:ascii="Calibri" w:hAnsi="Calibri"/>
          <w:sz w:val="22"/>
          <w:szCs w:val="22"/>
        </w:rPr>
        <w:t xml:space="preserve">) ipari gazdasági terület </w:t>
      </w:r>
    </w:p>
    <w:p w:rsidR="003A1699" w:rsidRDefault="003A1699" w:rsidP="00833322">
      <w:pPr>
        <w:pStyle w:val="Default"/>
        <w:spacing w:after="120" w:line="276" w:lineRule="auto"/>
        <w:ind w:left="284"/>
        <w:contextualSpacing/>
        <w:rPr>
          <w:rFonts w:ascii="Calibri" w:hAnsi="Calibri"/>
          <w:sz w:val="22"/>
          <w:szCs w:val="22"/>
        </w:rPr>
      </w:pPr>
      <w:r>
        <w:rPr>
          <w:rFonts w:ascii="Calibri" w:hAnsi="Calibri"/>
          <w:sz w:val="22"/>
          <w:szCs w:val="22"/>
        </w:rPr>
        <w:t>g</w:t>
      </w:r>
      <w:r w:rsidRPr="00E9004F">
        <w:rPr>
          <w:rFonts w:ascii="Calibri" w:hAnsi="Calibri"/>
          <w:sz w:val="22"/>
          <w:szCs w:val="22"/>
        </w:rPr>
        <w:t xml:space="preserve">) különleges terület. </w:t>
      </w:r>
    </w:p>
    <w:p w:rsidR="003A1699" w:rsidRPr="008C2C0F"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8C2C0F">
        <w:rPr>
          <w:rFonts w:cs="Arial"/>
          <w:b/>
          <w:bCs/>
          <w:color w:val="000000"/>
        </w:rPr>
        <w:t>Kisvárosias lakóterület (</w:t>
      </w:r>
      <w:proofErr w:type="spellStart"/>
      <w:r w:rsidRPr="008C2C0F">
        <w:rPr>
          <w:rFonts w:cs="Arial"/>
          <w:b/>
          <w:bCs/>
          <w:color w:val="000000"/>
        </w:rPr>
        <w:t>Lk</w:t>
      </w:r>
      <w:proofErr w:type="spellEnd"/>
      <w:r w:rsidRPr="008C2C0F">
        <w:rPr>
          <w:rFonts w:cs="Arial"/>
          <w:b/>
          <w:bCs/>
          <w:color w:val="000000"/>
        </w:rPr>
        <w:t>)</w:t>
      </w:r>
    </w:p>
    <w:p w:rsidR="004D466D" w:rsidRPr="0026148A" w:rsidRDefault="003A1699" w:rsidP="00B66C04">
      <w:pPr>
        <w:shd w:val="clear" w:color="auto" w:fill="FFFFFF"/>
        <w:jc w:val="both"/>
        <w:rPr>
          <w:rFonts w:asciiTheme="minorHAnsi" w:eastAsia="Times New Roman" w:hAnsiTheme="minorHAnsi" w:cstheme="minorHAnsi"/>
          <w:color w:val="FF0000"/>
          <w:sz w:val="19"/>
          <w:szCs w:val="19"/>
          <w:lang w:eastAsia="hu-HU"/>
        </w:rPr>
      </w:pPr>
      <w:r w:rsidRPr="00810B8F">
        <w:rPr>
          <w:b/>
          <w:bCs/>
        </w:rPr>
        <w:t>17. §</w:t>
      </w:r>
      <w:r w:rsidRPr="00472356">
        <w:rPr>
          <w:b/>
          <w:bCs/>
        </w:rPr>
        <w:t xml:space="preserve"> </w:t>
      </w:r>
      <w:r w:rsidRPr="0026148A">
        <w:rPr>
          <w:rFonts w:asciiTheme="minorHAnsi" w:hAnsiTheme="minorHAnsi" w:cstheme="minorHAnsi"/>
        </w:rPr>
        <w:t>(1</w:t>
      </w:r>
      <w:r w:rsidRPr="0026148A">
        <w:rPr>
          <w:rFonts w:asciiTheme="minorHAnsi" w:hAnsiTheme="minorHAnsi" w:cstheme="minorHAnsi"/>
          <w:color w:val="000000" w:themeColor="text1"/>
        </w:rPr>
        <w:t>)</w:t>
      </w:r>
      <w:r w:rsidR="00CA14ED" w:rsidRPr="0026148A">
        <w:rPr>
          <w:rFonts w:asciiTheme="minorHAnsi" w:hAnsiTheme="minorHAnsi" w:cstheme="minorHAnsi"/>
          <w:color w:val="FF0000"/>
        </w:rPr>
        <w:t xml:space="preserve"> </w:t>
      </w:r>
      <w:r w:rsidR="00CA14ED" w:rsidRPr="007E01C0">
        <w:rPr>
          <w:rFonts w:asciiTheme="minorHAnsi" w:hAnsiTheme="minorHAnsi" w:cstheme="minorHAnsi"/>
        </w:rPr>
        <w:t>A szabályozási terven *-</w:t>
      </w:r>
      <w:proofErr w:type="spellStart"/>
      <w:r w:rsidR="00CA14ED" w:rsidRPr="007E01C0">
        <w:rPr>
          <w:rFonts w:asciiTheme="minorHAnsi" w:hAnsiTheme="minorHAnsi" w:cstheme="minorHAnsi"/>
        </w:rPr>
        <w:t>gal</w:t>
      </w:r>
      <w:proofErr w:type="spellEnd"/>
      <w:r w:rsidR="00CA14ED" w:rsidRPr="007E01C0">
        <w:rPr>
          <w:rFonts w:asciiTheme="minorHAnsi" w:hAnsiTheme="minorHAnsi" w:cstheme="minorHAnsi"/>
        </w:rPr>
        <w:t xml:space="preserve"> jelölt</w:t>
      </w:r>
      <w:r w:rsidR="00B66C04" w:rsidRPr="007E01C0">
        <w:rPr>
          <w:rFonts w:asciiTheme="minorHAnsi" w:hAnsiTheme="minorHAnsi" w:cstheme="minorHAnsi"/>
        </w:rPr>
        <w:t>, Lk-3 jelű</w:t>
      </w:r>
      <w:r w:rsidR="00CA14ED" w:rsidRPr="007E01C0">
        <w:rPr>
          <w:rFonts w:asciiTheme="minorHAnsi" w:hAnsiTheme="minorHAnsi" w:cstheme="minorHAnsi"/>
        </w:rPr>
        <w:t xml:space="preserve"> építési </w:t>
      </w:r>
      <w:r w:rsidR="00F95955" w:rsidRPr="007E01C0">
        <w:rPr>
          <w:rFonts w:asciiTheme="minorHAnsi" w:hAnsiTheme="minorHAnsi" w:cstheme="minorHAnsi"/>
        </w:rPr>
        <w:t>övezetben a telekbeépítettség a</w:t>
      </w:r>
      <w:r w:rsidR="00CA14ED" w:rsidRPr="007E01C0">
        <w:rPr>
          <w:rFonts w:asciiTheme="minorHAnsi" w:hAnsiTheme="minorHAnsi" w:cstheme="minorHAnsi"/>
        </w:rPr>
        <w:t xml:space="preserve"> telektömb területén belül összetartozó telkekkel együttesen számítandó.</w:t>
      </w:r>
      <w:r w:rsidR="00F95955" w:rsidRPr="007E01C0">
        <w:rPr>
          <w:rFonts w:asciiTheme="minorHAnsi" w:hAnsiTheme="minorHAnsi" w:cstheme="minorHAnsi"/>
        </w:rPr>
        <w:t xml:space="preserve"> Az összetartozó telkek listáját a 4. függelék tartalmazza.</w:t>
      </w:r>
    </w:p>
    <w:p w:rsidR="003A1699" w:rsidRPr="00472356" w:rsidRDefault="00CA14ED" w:rsidP="00833322">
      <w:pPr>
        <w:tabs>
          <w:tab w:val="num" w:pos="720"/>
        </w:tabs>
        <w:spacing w:after="240"/>
        <w:ind w:right="-68"/>
        <w:jc w:val="both"/>
        <w:outlineLvl w:val="0"/>
      </w:pPr>
      <w:r>
        <w:t>(</w:t>
      </w:r>
      <w:r w:rsidR="0026148A">
        <w:t>2</w:t>
      </w:r>
      <w:r w:rsidR="003A1699" w:rsidRPr="00472356">
        <w:t xml:space="preserve">) A területen az övezetre vonatkozó egyéb előírásokat a rendelet 3. melléklete tartalmazza. </w:t>
      </w:r>
    </w:p>
    <w:p w:rsidR="003A1699" w:rsidRPr="008C2C0F"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8C2C0F">
        <w:rPr>
          <w:rFonts w:cs="Arial"/>
          <w:b/>
          <w:bCs/>
          <w:color w:val="000000"/>
        </w:rPr>
        <w:t>Falusias lakóterület (</w:t>
      </w:r>
      <w:proofErr w:type="spellStart"/>
      <w:r w:rsidRPr="008C2C0F">
        <w:rPr>
          <w:rFonts w:cs="Arial"/>
          <w:b/>
          <w:bCs/>
          <w:color w:val="000000"/>
        </w:rPr>
        <w:t>Lf</w:t>
      </w:r>
      <w:proofErr w:type="spellEnd"/>
      <w:r w:rsidRPr="008C2C0F">
        <w:rPr>
          <w:rFonts w:cs="Arial"/>
          <w:b/>
          <w:bCs/>
          <w:color w:val="000000"/>
        </w:rPr>
        <w:t>)</w:t>
      </w:r>
    </w:p>
    <w:p w:rsidR="003A1699" w:rsidRPr="00472356" w:rsidRDefault="003A1699" w:rsidP="00833322">
      <w:pPr>
        <w:pStyle w:val="Default"/>
        <w:spacing w:after="100" w:line="276" w:lineRule="auto"/>
        <w:jc w:val="both"/>
        <w:rPr>
          <w:rFonts w:ascii="Calibri" w:hAnsi="Calibri"/>
          <w:sz w:val="22"/>
          <w:szCs w:val="22"/>
        </w:rPr>
      </w:pPr>
      <w:r>
        <w:rPr>
          <w:rFonts w:ascii="Calibri" w:hAnsi="Calibri"/>
          <w:b/>
          <w:bCs/>
          <w:sz w:val="22"/>
          <w:szCs w:val="22"/>
        </w:rPr>
        <w:t>18</w:t>
      </w:r>
      <w:r w:rsidRPr="00472356">
        <w:rPr>
          <w:rFonts w:ascii="Calibri" w:hAnsi="Calibri"/>
          <w:b/>
          <w:bCs/>
          <w:sz w:val="22"/>
          <w:szCs w:val="22"/>
        </w:rPr>
        <w:t xml:space="preserve">. § </w:t>
      </w:r>
      <w:r w:rsidRPr="00472356">
        <w:rPr>
          <w:rFonts w:ascii="Calibri" w:hAnsi="Calibri"/>
          <w:sz w:val="22"/>
          <w:szCs w:val="22"/>
        </w:rPr>
        <w:t>(1) Falusias lakóterületen telkenként</w:t>
      </w:r>
      <w:r>
        <w:rPr>
          <w:rFonts w:ascii="Calibri" w:hAnsi="Calibri"/>
          <w:sz w:val="22"/>
          <w:szCs w:val="22"/>
        </w:rPr>
        <w:t xml:space="preserve"> – az Lf-5 jelű építési övezet kivételével -</w:t>
      </w:r>
      <w:r w:rsidRPr="00472356">
        <w:rPr>
          <w:rFonts w:ascii="Calibri" w:hAnsi="Calibri"/>
          <w:sz w:val="22"/>
          <w:szCs w:val="22"/>
        </w:rPr>
        <w:t xml:space="preserve"> legfeljebb két rendeltetési egység helyezhető e</w:t>
      </w:r>
      <w:r w:rsidRPr="00D27D82">
        <w:rPr>
          <w:rFonts w:ascii="Calibri" w:hAnsi="Calibri"/>
          <w:sz w:val="22"/>
          <w:szCs w:val="22"/>
        </w:rPr>
        <w:t>l.</w:t>
      </w:r>
    </w:p>
    <w:p w:rsidR="003A1699" w:rsidRPr="00472356" w:rsidRDefault="003A1699" w:rsidP="00833322">
      <w:pPr>
        <w:pStyle w:val="Default"/>
        <w:spacing w:after="100" w:line="276" w:lineRule="auto"/>
        <w:jc w:val="both"/>
        <w:rPr>
          <w:rFonts w:ascii="Calibri" w:hAnsi="Calibri"/>
          <w:sz w:val="22"/>
          <w:szCs w:val="22"/>
        </w:rPr>
      </w:pPr>
      <w:r>
        <w:rPr>
          <w:rFonts w:ascii="Calibri" w:hAnsi="Calibri"/>
          <w:sz w:val="22"/>
          <w:szCs w:val="22"/>
        </w:rPr>
        <w:t xml:space="preserve">(2) </w:t>
      </w:r>
      <w:r w:rsidRPr="002172F0">
        <w:rPr>
          <w:rFonts w:ascii="Calibri" w:hAnsi="Calibri"/>
          <w:sz w:val="22"/>
          <w:szCs w:val="22"/>
        </w:rPr>
        <w:t>Keresztcsűrök zártsorúan a kialakult építési vonalon építhetők, fenntarthatók, újjáépíthetők.</w:t>
      </w:r>
    </w:p>
    <w:p w:rsidR="003A1699" w:rsidRPr="00781226" w:rsidRDefault="003A1699" w:rsidP="00781226">
      <w:pPr>
        <w:tabs>
          <w:tab w:val="num" w:pos="720"/>
        </w:tabs>
        <w:spacing w:after="100"/>
        <w:ind w:right="-68"/>
        <w:jc w:val="both"/>
        <w:outlineLvl w:val="0"/>
      </w:pPr>
      <w:r>
        <w:t>(</w:t>
      </w:r>
      <w:r w:rsidR="006E625E">
        <w:t>3</w:t>
      </w:r>
      <w:r w:rsidRPr="007A2DE2">
        <w:t>) A szabályozási terven *-</w:t>
      </w:r>
      <w:proofErr w:type="spellStart"/>
      <w:r w:rsidRPr="007A2DE2">
        <w:t>gal</w:t>
      </w:r>
      <w:proofErr w:type="spellEnd"/>
      <w:r w:rsidRPr="007A2DE2">
        <w:t xml:space="preserve"> jelölt építési övezetben az előkert mérete egyben a kötelező építési vonal helyei is. </w:t>
      </w:r>
      <w:r>
        <w:t>A terület beépítését megelőzően, telepítési tanulmányterv készítendő. Az utcai homlokzat magassága 4,5 méter. Az utcai építési vonaltól minimálisan 15 méteres távolságban az épülettömeg befordítható.</w:t>
      </w:r>
    </w:p>
    <w:p w:rsidR="003A1699" w:rsidRDefault="003A1699" w:rsidP="00833322">
      <w:pPr>
        <w:pStyle w:val="Default"/>
        <w:spacing w:after="240" w:line="276" w:lineRule="auto"/>
        <w:jc w:val="both"/>
        <w:rPr>
          <w:rFonts w:ascii="Calibri" w:hAnsi="Calibri"/>
          <w:sz w:val="22"/>
          <w:szCs w:val="22"/>
        </w:rPr>
      </w:pPr>
      <w:r>
        <w:rPr>
          <w:rFonts w:ascii="Calibri" w:hAnsi="Calibri"/>
          <w:sz w:val="22"/>
          <w:szCs w:val="22"/>
        </w:rPr>
        <w:t>(</w:t>
      </w:r>
      <w:r w:rsidR="006E625E">
        <w:rPr>
          <w:rFonts w:ascii="Calibri" w:hAnsi="Calibri"/>
          <w:sz w:val="22"/>
          <w:szCs w:val="22"/>
        </w:rPr>
        <w:t>4</w:t>
      </w:r>
      <w:r w:rsidRPr="00472356">
        <w:rPr>
          <w:rFonts w:ascii="Calibri" w:hAnsi="Calibri"/>
          <w:sz w:val="22"/>
          <w:szCs w:val="22"/>
        </w:rPr>
        <w:t xml:space="preserve">) A területen az övezetre vonatkozó egyéb előírásokat a rendelet 3. melléklete tartalmazza. </w:t>
      </w:r>
    </w:p>
    <w:p w:rsidR="003A1699" w:rsidRPr="008C2C0F" w:rsidRDefault="003A1699" w:rsidP="00F86634">
      <w:pPr>
        <w:pStyle w:val="Listaszerbekezds"/>
        <w:numPr>
          <w:ilvl w:val="0"/>
          <w:numId w:val="17"/>
        </w:numPr>
        <w:autoSpaceDE w:val="0"/>
        <w:autoSpaceDN w:val="0"/>
        <w:adjustRightInd w:val="0"/>
        <w:ind w:left="0" w:firstLine="0"/>
        <w:jc w:val="center"/>
        <w:rPr>
          <w:rFonts w:cs="Arial"/>
          <w:b/>
          <w:bCs/>
          <w:color w:val="000000"/>
        </w:rPr>
      </w:pPr>
      <w:r>
        <w:rPr>
          <w:rFonts w:cs="Arial"/>
          <w:b/>
          <w:bCs/>
          <w:color w:val="000000"/>
        </w:rPr>
        <w:t>Településközpont vegyes terület</w:t>
      </w:r>
      <w:r w:rsidRPr="008C2C0F">
        <w:rPr>
          <w:rFonts w:cs="Arial"/>
          <w:b/>
          <w:bCs/>
          <w:color w:val="000000"/>
        </w:rPr>
        <w:t xml:space="preserve"> (</w:t>
      </w:r>
      <w:proofErr w:type="spellStart"/>
      <w:r w:rsidRPr="008C2C0F">
        <w:rPr>
          <w:rFonts w:cs="Arial"/>
          <w:b/>
          <w:bCs/>
          <w:color w:val="000000"/>
        </w:rPr>
        <w:t>Vt</w:t>
      </w:r>
      <w:proofErr w:type="spellEnd"/>
      <w:r w:rsidRPr="008C2C0F">
        <w:rPr>
          <w:rFonts w:cs="Arial"/>
          <w:b/>
          <w:bCs/>
          <w:color w:val="000000"/>
        </w:rPr>
        <w:t>)</w:t>
      </w:r>
    </w:p>
    <w:p w:rsidR="003A1699" w:rsidRPr="008C2C0F" w:rsidRDefault="003A1699" w:rsidP="00833322">
      <w:pPr>
        <w:pStyle w:val="Default"/>
        <w:spacing w:after="100" w:line="276" w:lineRule="auto"/>
        <w:jc w:val="both"/>
        <w:rPr>
          <w:rFonts w:ascii="Calibri" w:hAnsi="Calibri"/>
          <w:sz w:val="22"/>
          <w:szCs w:val="22"/>
        </w:rPr>
      </w:pPr>
      <w:r>
        <w:rPr>
          <w:rFonts w:ascii="Calibri" w:hAnsi="Calibri"/>
          <w:b/>
          <w:sz w:val="22"/>
          <w:szCs w:val="22"/>
        </w:rPr>
        <w:t>19</w:t>
      </w:r>
      <w:r w:rsidRPr="004E5A78">
        <w:rPr>
          <w:rFonts w:ascii="Calibri" w:hAnsi="Calibri"/>
          <w:b/>
          <w:sz w:val="22"/>
          <w:szCs w:val="22"/>
        </w:rPr>
        <w:t>. §</w:t>
      </w:r>
      <w:r w:rsidRPr="004E5A78">
        <w:rPr>
          <w:rFonts w:ascii="Calibri" w:hAnsi="Calibri"/>
          <w:sz w:val="22"/>
          <w:szCs w:val="22"/>
        </w:rPr>
        <w:t xml:space="preserve"> (1) Településközpont területen telkenként önálló, vagy egyéb rendeltetést is tartalmazó épületben legfeljebb 4 lakás helyezhető el.</w:t>
      </w:r>
      <w:r w:rsidRPr="008C2C0F">
        <w:rPr>
          <w:rFonts w:ascii="Calibri" w:hAnsi="Calibri"/>
          <w:sz w:val="22"/>
          <w:szCs w:val="22"/>
        </w:rPr>
        <w:t xml:space="preserve"> </w:t>
      </w:r>
    </w:p>
    <w:p w:rsidR="003A1699" w:rsidRPr="008C2C0F" w:rsidRDefault="003A1699" w:rsidP="00833322">
      <w:pPr>
        <w:pStyle w:val="Default"/>
        <w:spacing w:after="100" w:line="276" w:lineRule="auto"/>
        <w:jc w:val="both"/>
        <w:rPr>
          <w:rFonts w:ascii="Calibri" w:hAnsi="Calibri"/>
          <w:sz w:val="22"/>
          <w:szCs w:val="22"/>
        </w:rPr>
      </w:pPr>
      <w:r w:rsidRPr="008C2C0F">
        <w:rPr>
          <w:rFonts w:ascii="Calibri" w:hAnsi="Calibri"/>
          <w:sz w:val="22"/>
          <w:szCs w:val="22"/>
        </w:rPr>
        <w:t xml:space="preserve">(2) A településközpont területen csak olyan rendeltetés helyezhető el, melynek épületen kívüli raktározási igénye a telek beépített területének 50%-ának mértékét nem haladja meg. </w:t>
      </w:r>
    </w:p>
    <w:p w:rsidR="003A1699" w:rsidRDefault="003A1699" w:rsidP="00833322">
      <w:pPr>
        <w:spacing w:after="100"/>
        <w:ind w:left="357" w:hanging="357"/>
        <w:jc w:val="both"/>
      </w:pPr>
      <w:r>
        <w:t>(3</w:t>
      </w:r>
      <w:r w:rsidRPr="00EB5431">
        <w:t>) Az övezetben raktárak, garázsok az utcára közvetlenül nem nyithatók.</w:t>
      </w:r>
    </w:p>
    <w:p w:rsidR="003A1699" w:rsidRPr="00472356" w:rsidRDefault="007E01C0" w:rsidP="00833322">
      <w:pPr>
        <w:tabs>
          <w:tab w:val="num" w:pos="720"/>
        </w:tabs>
        <w:spacing w:after="240"/>
        <w:ind w:right="-68"/>
        <w:jc w:val="both"/>
        <w:outlineLvl w:val="0"/>
      </w:pPr>
      <w:r>
        <w:t>(4</w:t>
      </w:r>
      <w:r w:rsidR="003A1699" w:rsidRPr="00472356">
        <w:t xml:space="preserve">) A területen az övezetre vonatkozó egyéb előírásokat a rendelet 3. melléklete tartalmazza. </w:t>
      </w:r>
    </w:p>
    <w:p w:rsidR="003A1699" w:rsidRPr="008C2C0F" w:rsidRDefault="003A1699" w:rsidP="00F86634">
      <w:pPr>
        <w:pStyle w:val="Listaszerbekezds"/>
        <w:numPr>
          <w:ilvl w:val="0"/>
          <w:numId w:val="17"/>
        </w:numPr>
        <w:autoSpaceDE w:val="0"/>
        <w:autoSpaceDN w:val="0"/>
        <w:adjustRightInd w:val="0"/>
        <w:ind w:left="0" w:firstLine="0"/>
        <w:jc w:val="center"/>
        <w:rPr>
          <w:rFonts w:cs="Arial"/>
          <w:b/>
          <w:bCs/>
          <w:color w:val="000000"/>
        </w:rPr>
      </w:pPr>
      <w:r>
        <w:rPr>
          <w:rFonts w:cs="Arial"/>
          <w:b/>
          <w:bCs/>
          <w:color w:val="000000"/>
        </w:rPr>
        <w:t>Intézményi terület (</w:t>
      </w:r>
      <w:proofErr w:type="spellStart"/>
      <w:r>
        <w:rPr>
          <w:rFonts w:cs="Arial"/>
          <w:b/>
          <w:bCs/>
          <w:color w:val="000000"/>
        </w:rPr>
        <w:t>Vi</w:t>
      </w:r>
      <w:proofErr w:type="spellEnd"/>
      <w:r w:rsidRPr="008C2C0F">
        <w:rPr>
          <w:rFonts w:cs="Arial"/>
          <w:b/>
          <w:bCs/>
          <w:color w:val="000000"/>
        </w:rPr>
        <w:t>)</w:t>
      </w:r>
    </w:p>
    <w:p w:rsidR="003A1699" w:rsidRPr="008C2C0F" w:rsidRDefault="003A1699" w:rsidP="00833322">
      <w:pPr>
        <w:pStyle w:val="Default"/>
        <w:spacing w:after="120" w:line="276" w:lineRule="auto"/>
        <w:jc w:val="both"/>
        <w:rPr>
          <w:rFonts w:ascii="Calibri" w:hAnsi="Calibri"/>
          <w:sz w:val="22"/>
          <w:szCs w:val="22"/>
        </w:rPr>
      </w:pPr>
      <w:r>
        <w:rPr>
          <w:rFonts w:ascii="Calibri" w:hAnsi="Calibri"/>
          <w:b/>
          <w:sz w:val="22"/>
          <w:szCs w:val="22"/>
        </w:rPr>
        <w:lastRenderedPageBreak/>
        <w:t>20</w:t>
      </w:r>
      <w:r w:rsidRPr="0081642D">
        <w:rPr>
          <w:rFonts w:ascii="Calibri" w:hAnsi="Calibri"/>
          <w:b/>
          <w:sz w:val="22"/>
          <w:szCs w:val="22"/>
        </w:rPr>
        <w:t>.</w:t>
      </w:r>
      <w:r>
        <w:rPr>
          <w:rFonts w:ascii="Calibri" w:hAnsi="Calibri"/>
          <w:b/>
          <w:sz w:val="22"/>
          <w:szCs w:val="22"/>
        </w:rPr>
        <w:t xml:space="preserve"> </w:t>
      </w:r>
      <w:r w:rsidRPr="0081642D">
        <w:rPr>
          <w:rFonts w:ascii="Calibri" w:hAnsi="Calibri"/>
          <w:b/>
          <w:sz w:val="22"/>
          <w:szCs w:val="22"/>
        </w:rPr>
        <w:t>§</w:t>
      </w:r>
      <w:r w:rsidRPr="00943705">
        <w:rPr>
          <w:rFonts w:ascii="Calibri" w:hAnsi="Calibri"/>
          <w:sz w:val="22"/>
          <w:szCs w:val="22"/>
        </w:rPr>
        <w:t xml:space="preserve"> (1) Az övezet elsősorban igazgatási, nevelési, oktatási, egészségügyi, szociális rendeltetést szolgáló épületek elhelyezésére szolgál.</w:t>
      </w:r>
    </w:p>
    <w:p w:rsidR="003A1699" w:rsidRDefault="003A1699" w:rsidP="00833322">
      <w:pPr>
        <w:pStyle w:val="Default"/>
        <w:spacing w:after="120"/>
        <w:jc w:val="both"/>
        <w:rPr>
          <w:rFonts w:ascii="Calibri" w:hAnsi="Calibri"/>
          <w:sz w:val="22"/>
          <w:szCs w:val="22"/>
        </w:rPr>
      </w:pPr>
      <w:r>
        <w:rPr>
          <w:rFonts w:ascii="Calibri" w:hAnsi="Calibri"/>
          <w:sz w:val="22"/>
          <w:szCs w:val="22"/>
        </w:rPr>
        <w:t>(2</w:t>
      </w:r>
      <w:r w:rsidRPr="00943705">
        <w:rPr>
          <w:rFonts w:ascii="Calibri" w:hAnsi="Calibri"/>
          <w:sz w:val="22"/>
          <w:szCs w:val="22"/>
        </w:rPr>
        <w:t>) Az övezet építési telkeinek legnagyobb beépítettsé</w:t>
      </w:r>
      <w:r>
        <w:rPr>
          <w:rFonts w:ascii="Calibri" w:hAnsi="Calibri"/>
          <w:sz w:val="22"/>
          <w:szCs w:val="22"/>
        </w:rPr>
        <w:t xml:space="preserve">gét, az építhető épületmagasság </w:t>
      </w:r>
      <w:r w:rsidRPr="00943705">
        <w:rPr>
          <w:rFonts w:ascii="Calibri" w:hAnsi="Calibri"/>
          <w:sz w:val="22"/>
          <w:szCs w:val="22"/>
        </w:rPr>
        <w:t xml:space="preserve">mértékét, valamint a telkek kialakítása, rendezése során </w:t>
      </w:r>
      <w:r>
        <w:rPr>
          <w:rFonts w:ascii="Calibri" w:hAnsi="Calibri"/>
          <w:sz w:val="22"/>
          <w:szCs w:val="22"/>
        </w:rPr>
        <w:t xml:space="preserve">alkalmazandó legkisebb </w:t>
      </w:r>
      <w:r w:rsidRPr="00943705">
        <w:rPr>
          <w:rFonts w:ascii="Calibri" w:hAnsi="Calibri"/>
          <w:sz w:val="22"/>
          <w:szCs w:val="22"/>
        </w:rPr>
        <w:t>telekméreteket, a</w:t>
      </w:r>
      <w:r>
        <w:rPr>
          <w:rFonts w:ascii="Calibri" w:hAnsi="Calibri"/>
          <w:sz w:val="22"/>
          <w:szCs w:val="22"/>
        </w:rPr>
        <w:t xml:space="preserve"> 3</w:t>
      </w:r>
      <w:r w:rsidRPr="00943705">
        <w:rPr>
          <w:rFonts w:ascii="Calibri" w:hAnsi="Calibri"/>
          <w:sz w:val="22"/>
          <w:szCs w:val="22"/>
        </w:rPr>
        <w:t xml:space="preserve">. </w:t>
      </w:r>
      <w:r>
        <w:rPr>
          <w:rFonts w:ascii="Calibri" w:hAnsi="Calibri"/>
          <w:sz w:val="22"/>
          <w:szCs w:val="22"/>
        </w:rPr>
        <w:t>melléklet</w:t>
      </w:r>
      <w:r w:rsidRPr="00943705">
        <w:rPr>
          <w:rFonts w:ascii="Calibri" w:hAnsi="Calibri"/>
          <w:sz w:val="22"/>
          <w:szCs w:val="22"/>
        </w:rPr>
        <w:t xml:space="preserve"> tartalmazza.</w:t>
      </w:r>
    </w:p>
    <w:p w:rsidR="003A1699" w:rsidRPr="0081642D"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81642D">
        <w:rPr>
          <w:rFonts w:cs="Arial"/>
          <w:b/>
          <w:bCs/>
          <w:color w:val="000000"/>
        </w:rPr>
        <w:t>Kereskedelmi, szolgáltató, gazdasági terület (</w:t>
      </w:r>
      <w:proofErr w:type="spellStart"/>
      <w:r w:rsidRPr="0081642D">
        <w:rPr>
          <w:rFonts w:cs="Arial"/>
          <w:b/>
          <w:bCs/>
          <w:color w:val="000000"/>
        </w:rPr>
        <w:t>Gksz</w:t>
      </w:r>
      <w:proofErr w:type="spellEnd"/>
      <w:r w:rsidRPr="0081642D">
        <w:rPr>
          <w:rFonts w:cs="Arial"/>
          <w:b/>
          <w:bCs/>
          <w:color w:val="000000"/>
        </w:rPr>
        <w:t>)</w:t>
      </w:r>
    </w:p>
    <w:p w:rsidR="003A1699" w:rsidRDefault="003A1699" w:rsidP="00833322">
      <w:pPr>
        <w:pStyle w:val="Default"/>
        <w:spacing w:after="120" w:line="276" w:lineRule="auto"/>
        <w:jc w:val="both"/>
        <w:rPr>
          <w:rFonts w:ascii="Calibri" w:hAnsi="Calibri"/>
          <w:sz w:val="22"/>
          <w:szCs w:val="22"/>
        </w:rPr>
      </w:pPr>
      <w:r>
        <w:rPr>
          <w:rFonts w:ascii="Calibri" w:hAnsi="Calibri"/>
          <w:b/>
          <w:sz w:val="22"/>
          <w:szCs w:val="22"/>
        </w:rPr>
        <w:t>21</w:t>
      </w:r>
      <w:r w:rsidRPr="004C1811">
        <w:rPr>
          <w:rFonts w:ascii="Calibri" w:hAnsi="Calibri"/>
          <w:b/>
          <w:sz w:val="22"/>
          <w:szCs w:val="22"/>
        </w:rPr>
        <w:t>. §</w:t>
      </w:r>
      <w:r>
        <w:rPr>
          <w:rFonts w:ascii="Calibri" w:hAnsi="Calibri"/>
          <w:sz w:val="22"/>
          <w:szCs w:val="22"/>
        </w:rPr>
        <w:t xml:space="preserve"> </w:t>
      </w:r>
      <w:r w:rsidRPr="0081642D">
        <w:rPr>
          <w:rFonts w:ascii="Calibri" w:hAnsi="Calibri"/>
          <w:sz w:val="22"/>
          <w:szCs w:val="22"/>
        </w:rPr>
        <w:t xml:space="preserve">(1) A kereskedelmi, szolgáltató övezet, elsősorban a környezetre jelentős hatást nem gyakorló gazdasági tevékenységi célú épületek elhelyezésére szolgál. </w:t>
      </w:r>
    </w:p>
    <w:p w:rsidR="003A1699" w:rsidRDefault="003A1699" w:rsidP="00833322">
      <w:pPr>
        <w:pStyle w:val="Default"/>
        <w:spacing w:after="120" w:line="276" w:lineRule="auto"/>
        <w:jc w:val="both"/>
        <w:rPr>
          <w:rFonts w:ascii="Calibri" w:hAnsi="Calibri"/>
          <w:sz w:val="22"/>
          <w:szCs w:val="22"/>
        </w:rPr>
      </w:pPr>
      <w:r w:rsidRPr="004C1811">
        <w:rPr>
          <w:rFonts w:ascii="Calibri" w:hAnsi="Calibri"/>
          <w:sz w:val="22"/>
          <w:szCs w:val="22"/>
        </w:rPr>
        <w:t>(2) Az övezetben önálló lakó rendeltetésű épület nem helyezhető el, de a gazdasági tevékenységi célú épületen belül a tulajdonos, a használó és a személyzet számára szolgáló legfeljebb 1 lakás alakítható ki, melynek bruttó alapterülete a 120m</w:t>
      </w:r>
      <w:r w:rsidRPr="004C1811">
        <w:rPr>
          <w:rFonts w:ascii="Calibri" w:hAnsi="Calibri"/>
          <w:sz w:val="22"/>
          <w:szCs w:val="22"/>
          <w:vertAlign w:val="superscript"/>
        </w:rPr>
        <w:t>2</w:t>
      </w:r>
      <w:r w:rsidRPr="004C1811">
        <w:rPr>
          <w:rFonts w:ascii="Calibri" w:hAnsi="Calibri"/>
          <w:sz w:val="22"/>
          <w:szCs w:val="22"/>
        </w:rPr>
        <w:t xml:space="preserve">-t nem haladhatja meg. </w:t>
      </w:r>
    </w:p>
    <w:p w:rsidR="003A1699" w:rsidRDefault="003A1699" w:rsidP="00833322">
      <w:pPr>
        <w:pStyle w:val="Default"/>
        <w:spacing w:after="120" w:line="276" w:lineRule="auto"/>
        <w:jc w:val="both"/>
        <w:rPr>
          <w:rFonts w:ascii="Calibri" w:hAnsi="Calibri"/>
          <w:sz w:val="22"/>
          <w:szCs w:val="22"/>
        </w:rPr>
      </w:pPr>
      <w:r>
        <w:rPr>
          <w:rFonts w:ascii="Calibri" w:hAnsi="Calibri"/>
          <w:sz w:val="22"/>
          <w:szCs w:val="22"/>
        </w:rPr>
        <w:t>(3</w:t>
      </w:r>
      <w:r w:rsidRPr="00EC4F72">
        <w:rPr>
          <w:rFonts w:ascii="Calibri" w:hAnsi="Calibri"/>
          <w:sz w:val="22"/>
          <w:szCs w:val="22"/>
        </w:rPr>
        <w:t>) Az övezetben csak magas tetős épületek helyezhetők el.</w:t>
      </w:r>
    </w:p>
    <w:p w:rsidR="003A1699" w:rsidRPr="004C1811" w:rsidRDefault="003A1699" w:rsidP="00833322">
      <w:pPr>
        <w:pStyle w:val="Default"/>
        <w:spacing w:after="120" w:line="276" w:lineRule="auto"/>
        <w:jc w:val="both"/>
        <w:rPr>
          <w:rFonts w:ascii="Calibri" w:hAnsi="Calibri"/>
          <w:sz w:val="22"/>
          <w:szCs w:val="22"/>
        </w:rPr>
      </w:pPr>
      <w:r>
        <w:rPr>
          <w:rFonts w:ascii="Calibri" w:hAnsi="Calibri"/>
          <w:sz w:val="22"/>
          <w:szCs w:val="22"/>
        </w:rPr>
        <w:t>(4</w:t>
      </w:r>
      <w:r w:rsidRPr="006362BF">
        <w:rPr>
          <w:rFonts w:ascii="Calibri" w:hAnsi="Calibri"/>
          <w:sz w:val="22"/>
          <w:szCs w:val="22"/>
        </w:rPr>
        <w:t>) A terület övezeteiben, a szabályozási terven a telek be nem építhető területeként megjelölt területeken háromszintes növényállomány telepítendő a használatba vételig.</w:t>
      </w:r>
    </w:p>
    <w:p w:rsidR="003A1699" w:rsidRPr="00472356" w:rsidRDefault="003A1699" w:rsidP="00833322">
      <w:pPr>
        <w:tabs>
          <w:tab w:val="num" w:pos="720"/>
        </w:tabs>
        <w:spacing w:after="240"/>
        <w:ind w:right="-68"/>
        <w:jc w:val="both"/>
        <w:outlineLvl w:val="0"/>
      </w:pPr>
      <w:r>
        <w:t>(5</w:t>
      </w:r>
      <w:r w:rsidRPr="00472356">
        <w:t xml:space="preserve">) A területen az övezetre vonatkozó egyéb előírásokat a rendelet 3. melléklete tartalmazza. </w:t>
      </w:r>
    </w:p>
    <w:p w:rsidR="003A1699" w:rsidRPr="00F95955"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95955">
        <w:rPr>
          <w:rFonts w:cs="Arial"/>
          <w:b/>
          <w:bCs/>
          <w:color w:val="000000"/>
        </w:rPr>
        <w:t>Egyéb ipari gazdasági terület (</w:t>
      </w:r>
      <w:proofErr w:type="spellStart"/>
      <w:r w:rsidRPr="00F95955">
        <w:rPr>
          <w:rFonts w:cs="Arial"/>
          <w:b/>
          <w:bCs/>
          <w:color w:val="000000"/>
        </w:rPr>
        <w:t>Gip</w:t>
      </w:r>
      <w:proofErr w:type="spellEnd"/>
      <w:r w:rsidRPr="00F95955">
        <w:rPr>
          <w:rFonts w:cs="Arial"/>
          <w:b/>
          <w:bCs/>
          <w:color w:val="000000"/>
        </w:rPr>
        <w:t>)</w:t>
      </w:r>
    </w:p>
    <w:p w:rsidR="003A1699" w:rsidRDefault="003A1699" w:rsidP="00833322">
      <w:pPr>
        <w:pStyle w:val="Default"/>
        <w:spacing w:after="120" w:line="276" w:lineRule="auto"/>
        <w:jc w:val="both"/>
        <w:rPr>
          <w:rFonts w:ascii="Calibri" w:hAnsi="Calibri"/>
          <w:sz w:val="22"/>
          <w:szCs w:val="22"/>
        </w:rPr>
      </w:pPr>
      <w:r>
        <w:rPr>
          <w:rFonts w:ascii="Calibri" w:hAnsi="Calibri"/>
          <w:b/>
          <w:sz w:val="22"/>
          <w:szCs w:val="22"/>
        </w:rPr>
        <w:t>22</w:t>
      </w:r>
      <w:r w:rsidRPr="00217417">
        <w:rPr>
          <w:rFonts w:ascii="Calibri" w:hAnsi="Calibri"/>
          <w:b/>
          <w:sz w:val="22"/>
          <w:szCs w:val="22"/>
        </w:rPr>
        <w:t>.</w:t>
      </w:r>
      <w:r>
        <w:rPr>
          <w:rFonts w:ascii="Calibri" w:hAnsi="Calibri"/>
          <w:b/>
          <w:sz w:val="22"/>
          <w:szCs w:val="22"/>
        </w:rPr>
        <w:t xml:space="preserve"> § </w:t>
      </w:r>
      <w:r w:rsidRPr="00217417">
        <w:rPr>
          <w:rFonts w:ascii="Calibri" w:hAnsi="Calibri"/>
          <w:sz w:val="22"/>
          <w:szCs w:val="22"/>
        </w:rPr>
        <w:t>(1) Az övezetbe csak környezeti hatás szempontjából semleges - nem különlegesen veszélyes, pl. tűz-, robbanás-, fertőzőveszélyes – üzemek, így különösen élelmiszer-, könnyűipar,</w:t>
      </w:r>
      <w:r>
        <w:rPr>
          <w:rFonts w:ascii="Calibri" w:hAnsi="Calibri"/>
          <w:sz w:val="22"/>
          <w:szCs w:val="22"/>
        </w:rPr>
        <w:t xml:space="preserve"> </w:t>
      </w:r>
      <w:r w:rsidRPr="00217417">
        <w:rPr>
          <w:rFonts w:ascii="Calibri" w:hAnsi="Calibri"/>
          <w:sz w:val="22"/>
          <w:szCs w:val="22"/>
        </w:rPr>
        <w:t>gépipar, fémipar, építőipar, település-ellátást szolgáló</w:t>
      </w:r>
      <w:r>
        <w:rPr>
          <w:rFonts w:ascii="Calibri" w:hAnsi="Calibri"/>
          <w:sz w:val="22"/>
          <w:szCs w:val="22"/>
        </w:rPr>
        <w:t xml:space="preserve"> valamint mezőgazdasági</w:t>
      </w:r>
      <w:r w:rsidRPr="00217417">
        <w:rPr>
          <w:rFonts w:ascii="Calibri" w:hAnsi="Calibri"/>
          <w:sz w:val="22"/>
          <w:szCs w:val="22"/>
        </w:rPr>
        <w:t xml:space="preserve"> építmények helyezhetők el.</w:t>
      </w:r>
    </w:p>
    <w:p w:rsidR="003A1699" w:rsidRDefault="003A1699" w:rsidP="00833322">
      <w:pPr>
        <w:pStyle w:val="Default"/>
        <w:spacing w:after="120" w:line="276" w:lineRule="auto"/>
        <w:jc w:val="both"/>
        <w:rPr>
          <w:rFonts w:ascii="Calibri" w:hAnsi="Calibri"/>
          <w:sz w:val="22"/>
          <w:szCs w:val="22"/>
        </w:rPr>
      </w:pPr>
      <w:r>
        <w:rPr>
          <w:rFonts w:ascii="Calibri" w:hAnsi="Calibri"/>
          <w:sz w:val="22"/>
          <w:szCs w:val="22"/>
        </w:rPr>
        <w:t>(2</w:t>
      </w:r>
      <w:r w:rsidRPr="00201586">
        <w:rPr>
          <w:rFonts w:ascii="Calibri" w:hAnsi="Calibri"/>
          <w:sz w:val="22"/>
          <w:szCs w:val="22"/>
        </w:rPr>
        <w:t xml:space="preserve">) A terület övezeteiben kötelezően kialakítandó előkert minimális mértéke </w:t>
      </w:r>
      <w:r>
        <w:rPr>
          <w:rFonts w:ascii="Calibri" w:hAnsi="Calibri"/>
          <w:sz w:val="22"/>
          <w:szCs w:val="22"/>
        </w:rPr>
        <w:t>helyi gyűjtő</w:t>
      </w:r>
      <w:r w:rsidRPr="00201586">
        <w:rPr>
          <w:rFonts w:ascii="Calibri" w:hAnsi="Calibri"/>
          <w:sz w:val="22"/>
          <w:szCs w:val="22"/>
        </w:rPr>
        <w:t>utaktól (Köu-</w:t>
      </w:r>
      <w:r>
        <w:rPr>
          <w:rFonts w:ascii="Calibri" w:hAnsi="Calibri"/>
          <w:sz w:val="22"/>
          <w:szCs w:val="22"/>
        </w:rPr>
        <w:t>3</w:t>
      </w:r>
      <w:r w:rsidRPr="00201586">
        <w:rPr>
          <w:rFonts w:ascii="Calibri" w:hAnsi="Calibri"/>
          <w:sz w:val="22"/>
          <w:szCs w:val="22"/>
        </w:rPr>
        <w:t xml:space="preserve">) </w:t>
      </w:r>
      <w:r>
        <w:rPr>
          <w:rFonts w:ascii="Calibri" w:hAnsi="Calibri"/>
          <w:sz w:val="22"/>
          <w:szCs w:val="22"/>
        </w:rPr>
        <w:t>10</w:t>
      </w:r>
      <w:r w:rsidRPr="00201586">
        <w:rPr>
          <w:rFonts w:ascii="Calibri" w:hAnsi="Calibri"/>
          <w:sz w:val="22"/>
          <w:szCs w:val="22"/>
        </w:rPr>
        <w:t>,0 m</w:t>
      </w:r>
      <w:r>
        <w:rPr>
          <w:rFonts w:ascii="Calibri" w:hAnsi="Calibri"/>
          <w:sz w:val="22"/>
          <w:szCs w:val="22"/>
        </w:rPr>
        <w:t>.</w:t>
      </w:r>
    </w:p>
    <w:p w:rsidR="003A1699" w:rsidRDefault="003A1699" w:rsidP="00833322">
      <w:pPr>
        <w:pStyle w:val="Default"/>
        <w:spacing w:after="120" w:line="276" w:lineRule="auto"/>
        <w:jc w:val="both"/>
        <w:rPr>
          <w:rFonts w:ascii="Calibri" w:hAnsi="Calibri"/>
          <w:sz w:val="22"/>
          <w:szCs w:val="22"/>
        </w:rPr>
      </w:pPr>
      <w:r>
        <w:rPr>
          <w:rFonts w:ascii="Calibri" w:hAnsi="Calibri"/>
          <w:sz w:val="22"/>
          <w:szCs w:val="22"/>
        </w:rPr>
        <w:t>(3</w:t>
      </w:r>
      <w:r w:rsidRPr="004E5A78">
        <w:rPr>
          <w:rFonts w:ascii="Calibri" w:hAnsi="Calibri"/>
          <w:sz w:val="22"/>
          <w:szCs w:val="22"/>
        </w:rPr>
        <w:t>) A Gip-1 jelű övezetben lakás nem helyezhető el.</w:t>
      </w:r>
    </w:p>
    <w:p w:rsidR="003A1699" w:rsidRDefault="003A1699" w:rsidP="00833322">
      <w:pPr>
        <w:pStyle w:val="Default"/>
        <w:spacing w:after="120" w:line="276" w:lineRule="auto"/>
        <w:jc w:val="both"/>
        <w:rPr>
          <w:rFonts w:ascii="Calibri" w:hAnsi="Calibri"/>
          <w:sz w:val="22"/>
          <w:szCs w:val="22"/>
        </w:rPr>
      </w:pPr>
      <w:r w:rsidRPr="004E5A78">
        <w:rPr>
          <w:rFonts w:ascii="Calibri" w:hAnsi="Calibri"/>
          <w:sz w:val="22"/>
          <w:szCs w:val="22"/>
        </w:rPr>
        <w:t xml:space="preserve">(4) Technológiai szempontból – kémény, siló, szárító stb. üzemeltetéséhez - szükséges építmények épületmagasság értéke </w:t>
      </w:r>
      <w:r w:rsidR="00146B8E" w:rsidRPr="007E01C0">
        <w:rPr>
          <w:rFonts w:ascii="Calibri" w:hAnsi="Calibri"/>
          <w:color w:val="auto"/>
          <w:sz w:val="22"/>
          <w:szCs w:val="22"/>
        </w:rPr>
        <w:t>20</w:t>
      </w:r>
      <w:r w:rsidRPr="007E01C0">
        <w:rPr>
          <w:rFonts w:ascii="Calibri" w:hAnsi="Calibri"/>
          <w:color w:val="auto"/>
          <w:sz w:val="22"/>
          <w:szCs w:val="22"/>
        </w:rPr>
        <w:t xml:space="preserve"> </w:t>
      </w:r>
      <w:r w:rsidRPr="004E5A78">
        <w:rPr>
          <w:rFonts w:ascii="Calibri" w:hAnsi="Calibri"/>
          <w:sz w:val="22"/>
          <w:szCs w:val="22"/>
        </w:rPr>
        <w:t>méter.</w:t>
      </w:r>
    </w:p>
    <w:p w:rsidR="003A1699" w:rsidRDefault="003A1699" w:rsidP="00833322">
      <w:pPr>
        <w:pStyle w:val="Default"/>
        <w:spacing w:after="120" w:line="276" w:lineRule="auto"/>
        <w:jc w:val="both"/>
        <w:rPr>
          <w:rFonts w:ascii="Calibri" w:hAnsi="Calibri"/>
          <w:sz w:val="22"/>
          <w:szCs w:val="22"/>
        </w:rPr>
      </w:pPr>
      <w:r>
        <w:rPr>
          <w:rFonts w:ascii="Calibri" w:hAnsi="Calibri"/>
          <w:sz w:val="22"/>
          <w:szCs w:val="22"/>
        </w:rPr>
        <w:t>(5</w:t>
      </w:r>
      <w:r w:rsidRPr="006362BF">
        <w:rPr>
          <w:rFonts w:ascii="Calibri" w:hAnsi="Calibri"/>
          <w:sz w:val="22"/>
          <w:szCs w:val="22"/>
        </w:rPr>
        <w:t>) A terület övezeteiben, a szabályozási terven a telek be nem építhető területeként megjelölt területeken háromszintes növényállomány telepítendő a használatba vételig.</w:t>
      </w:r>
    </w:p>
    <w:p w:rsidR="00F95955" w:rsidRDefault="003A1699" w:rsidP="00F95955">
      <w:pPr>
        <w:spacing w:after="120"/>
        <w:jc w:val="both"/>
      </w:pPr>
      <w:r w:rsidRPr="006362BF">
        <w:t>(</w:t>
      </w:r>
      <w:r>
        <w:t>6</w:t>
      </w:r>
      <w:r w:rsidRPr="006362BF">
        <w:t xml:space="preserve">) A </w:t>
      </w:r>
      <w:r>
        <w:t>szabályozási terven *-</w:t>
      </w:r>
      <w:proofErr w:type="spellStart"/>
      <w:r>
        <w:t>gal</w:t>
      </w:r>
      <w:proofErr w:type="spellEnd"/>
      <w:r>
        <w:t xml:space="preserve"> jelölt övezet </w:t>
      </w:r>
      <w:r w:rsidRPr="006362BF">
        <w:t>terület</w:t>
      </w:r>
      <w:r>
        <w:t>é</w:t>
      </w:r>
      <w:r w:rsidRPr="006362BF">
        <w:t xml:space="preserve">n kialakítandó </w:t>
      </w:r>
      <w:r w:rsidR="00F95955">
        <w:t xml:space="preserve">építmények tájba illesztése érdekében </w:t>
      </w:r>
      <w:r w:rsidR="00F95955" w:rsidRPr="007E01C0">
        <w:t xml:space="preserve">az építmény körül a táj esztétikai megjelenése érdekében takarófásítás szükséges. </w:t>
      </w:r>
    </w:p>
    <w:p w:rsidR="003A1699" w:rsidRDefault="00F95955" w:rsidP="00833322">
      <w:pPr>
        <w:tabs>
          <w:tab w:val="num" w:pos="720"/>
        </w:tabs>
        <w:spacing w:after="240"/>
        <w:ind w:right="-68"/>
        <w:jc w:val="both"/>
        <w:outlineLvl w:val="0"/>
      </w:pPr>
      <w:r>
        <w:t xml:space="preserve"> </w:t>
      </w:r>
      <w:r w:rsidR="003A1699">
        <w:t>(7</w:t>
      </w:r>
      <w:r w:rsidR="003A1699" w:rsidRPr="00472356">
        <w:t xml:space="preserve">) A területen az övezetre vonatkozó egyéb előírásokat a rendelet 3. melléklete tartalmazza. </w:t>
      </w:r>
    </w:p>
    <w:p w:rsidR="003A1699" w:rsidRPr="00016FF5"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t>Különleges terület – sportterület (K</w:t>
      </w:r>
      <w:r>
        <w:rPr>
          <w:rFonts w:cs="Arial"/>
          <w:b/>
          <w:bCs/>
          <w:color w:val="000000"/>
        </w:rPr>
        <w:t>-</w:t>
      </w:r>
      <w:proofErr w:type="spellStart"/>
      <w:r>
        <w:rPr>
          <w:rFonts w:cs="Arial"/>
          <w:b/>
          <w:bCs/>
          <w:color w:val="000000"/>
        </w:rPr>
        <w:t>S</w:t>
      </w:r>
      <w:r w:rsidRPr="00F23F98">
        <w:rPr>
          <w:rFonts w:cs="Arial"/>
          <w:b/>
          <w:bCs/>
          <w:color w:val="000000"/>
        </w:rPr>
        <w:t>p</w:t>
      </w:r>
      <w:proofErr w:type="spellEnd"/>
      <w:r w:rsidRPr="00F23F98">
        <w:rPr>
          <w:rFonts w:cs="Arial"/>
          <w:b/>
          <w:bCs/>
          <w:color w:val="000000"/>
        </w:rPr>
        <w:t xml:space="preserve">) </w:t>
      </w:r>
    </w:p>
    <w:p w:rsidR="003A1699" w:rsidRDefault="003A1699" w:rsidP="00833322">
      <w:pPr>
        <w:tabs>
          <w:tab w:val="num" w:pos="720"/>
        </w:tabs>
        <w:spacing w:after="120"/>
        <w:ind w:right="-68"/>
        <w:jc w:val="both"/>
        <w:outlineLvl w:val="0"/>
      </w:pPr>
      <w:r w:rsidRPr="00016FF5">
        <w:rPr>
          <w:b/>
        </w:rPr>
        <w:t>2</w:t>
      </w:r>
      <w:r>
        <w:rPr>
          <w:b/>
        </w:rPr>
        <w:t>3</w:t>
      </w:r>
      <w:r w:rsidRPr="00016FF5">
        <w:rPr>
          <w:b/>
        </w:rPr>
        <w:t>.§</w:t>
      </w:r>
      <w:r w:rsidRPr="00F23F98">
        <w:t xml:space="preserve"> </w:t>
      </w:r>
      <w:r>
        <w:t>(1) Az övezet a jelentős területigényű, zöldterületbe-ágyazottan kialakítható sportolási rendeltetés, illetve rendeltetési célú építmények elhelyezésére szolgál. Az övezet elsősorban sportpálya, sportcsarnok, a szükséges parkolók és ellátó létesítmények elhelyezésére szolgál.</w:t>
      </w:r>
    </w:p>
    <w:p w:rsidR="003A1699" w:rsidRDefault="003A1699" w:rsidP="00833322">
      <w:pPr>
        <w:tabs>
          <w:tab w:val="num" w:pos="720"/>
        </w:tabs>
        <w:spacing w:after="120"/>
        <w:ind w:right="-68"/>
        <w:jc w:val="both"/>
        <w:outlineLvl w:val="0"/>
      </w:pPr>
      <w:r>
        <w:t>(2) A meglévő telek területe tovább nem osztható.</w:t>
      </w:r>
    </w:p>
    <w:p w:rsidR="003A1699" w:rsidRDefault="003A1699" w:rsidP="00833322">
      <w:pPr>
        <w:tabs>
          <w:tab w:val="num" w:pos="720"/>
        </w:tabs>
        <w:spacing w:after="240"/>
        <w:ind w:right="-68"/>
        <w:jc w:val="both"/>
        <w:outlineLvl w:val="0"/>
      </w:pPr>
      <w:r>
        <w:t>(3</w:t>
      </w:r>
      <w:r w:rsidRPr="00472356">
        <w:t xml:space="preserve">) A területen az övezetre vonatkozó egyéb előírásokat a rendelet 3. melléklete tartalmazza. </w:t>
      </w:r>
    </w:p>
    <w:p w:rsidR="003A1699" w:rsidRPr="00F23F98"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lastRenderedPageBreak/>
        <w:t>Kü</w:t>
      </w:r>
      <w:r>
        <w:rPr>
          <w:rFonts w:cs="Arial"/>
          <w:b/>
          <w:bCs/>
          <w:color w:val="000000"/>
        </w:rPr>
        <w:t>lönleges pincesor terület (K-P</w:t>
      </w:r>
      <w:r w:rsidRPr="00F23F98">
        <w:rPr>
          <w:rFonts w:cs="Arial"/>
          <w:b/>
          <w:bCs/>
          <w:color w:val="000000"/>
        </w:rPr>
        <w:t xml:space="preserve">) </w:t>
      </w:r>
    </w:p>
    <w:p w:rsidR="003A1699" w:rsidRDefault="003A1699" w:rsidP="00833322">
      <w:pPr>
        <w:tabs>
          <w:tab w:val="num" w:pos="720"/>
        </w:tabs>
        <w:spacing w:after="120"/>
        <w:ind w:right="-68"/>
        <w:jc w:val="both"/>
        <w:outlineLvl w:val="0"/>
      </w:pPr>
      <w:r w:rsidRPr="00016FF5">
        <w:rPr>
          <w:b/>
        </w:rPr>
        <w:t>2</w:t>
      </w:r>
      <w:r>
        <w:rPr>
          <w:b/>
        </w:rPr>
        <w:t>4</w:t>
      </w:r>
      <w:r w:rsidRPr="00016FF5">
        <w:rPr>
          <w:b/>
        </w:rPr>
        <w:t>.§</w:t>
      </w:r>
      <w:r>
        <w:t xml:space="preserve"> (1) Az építési övezetbe a présházas területek – Ady Endre, Kossuth Lajos utca vége – tartoznak. </w:t>
      </w:r>
    </w:p>
    <w:p w:rsidR="003A1699" w:rsidRDefault="003A1699" w:rsidP="00833322">
      <w:pPr>
        <w:tabs>
          <w:tab w:val="num" w:pos="720"/>
        </w:tabs>
        <w:spacing w:after="120"/>
        <w:ind w:right="-68"/>
        <w:jc w:val="both"/>
        <w:outlineLvl w:val="0"/>
      </w:pPr>
      <w:r>
        <w:t>(2) A területen a hagyományos présházas pincének megfelelő épület helyezhető el. A pincékben lakások nem alakíthatók ki.</w:t>
      </w:r>
    </w:p>
    <w:p w:rsidR="003A1699" w:rsidRPr="004E7183" w:rsidRDefault="003A1699" w:rsidP="00833322">
      <w:pPr>
        <w:pStyle w:val="Default"/>
        <w:spacing w:after="120" w:line="276" w:lineRule="auto"/>
        <w:jc w:val="both"/>
        <w:rPr>
          <w:rFonts w:ascii="Calibri" w:hAnsi="Calibri"/>
          <w:sz w:val="22"/>
          <w:szCs w:val="22"/>
        </w:rPr>
      </w:pPr>
      <w:r>
        <w:rPr>
          <w:rFonts w:ascii="Calibri" w:hAnsi="Calibri"/>
          <w:sz w:val="22"/>
          <w:szCs w:val="22"/>
        </w:rPr>
        <w:t>(3</w:t>
      </w:r>
      <w:r w:rsidRPr="004E7183">
        <w:rPr>
          <w:rFonts w:ascii="Calibri" w:hAnsi="Calibri"/>
          <w:sz w:val="22"/>
          <w:szCs w:val="22"/>
        </w:rPr>
        <w:t xml:space="preserve">) </w:t>
      </w:r>
      <w:r>
        <w:rPr>
          <w:rFonts w:ascii="Calibri" w:hAnsi="Calibri"/>
          <w:sz w:val="22"/>
          <w:szCs w:val="22"/>
        </w:rPr>
        <w:t>Az építési övezetben</w:t>
      </w:r>
      <w:r w:rsidRPr="004E7183">
        <w:rPr>
          <w:rFonts w:ascii="Calibri" w:hAnsi="Calibri"/>
          <w:sz w:val="22"/>
          <w:szCs w:val="22"/>
        </w:rPr>
        <w:t xml:space="preserve"> a</w:t>
      </w:r>
      <w:r>
        <w:rPr>
          <w:rFonts w:ascii="Calibri" w:hAnsi="Calibri"/>
          <w:sz w:val="22"/>
          <w:szCs w:val="22"/>
        </w:rPr>
        <w:t xml:space="preserve"> meglévő</w:t>
      </w:r>
      <w:r w:rsidRPr="004E7183">
        <w:rPr>
          <w:rFonts w:ascii="Calibri" w:hAnsi="Calibri"/>
          <w:sz w:val="22"/>
          <w:szCs w:val="22"/>
        </w:rPr>
        <w:t xml:space="preserve"> épület felújítható,</w:t>
      </w:r>
      <w:r>
        <w:rPr>
          <w:rFonts w:ascii="Calibri" w:hAnsi="Calibri"/>
          <w:sz w:val="22"/>
          <w:szCs w:val="22"/>
        </w:rPr>
        <w:t xml:space="preserve"> átalakítható,</w:t>
      </w:r>
      <w:r w:rsidRPr="004E7183">
        <w:rPr>
          <w:rFonts w:ascii="Calibri" w:hAnsi="Calibri"/>
          <w:sz w:val="22"/>
          <w:szCs w:val="22"/>
        </w:rPr>
        <w:t xml:space="preserve"> bővítése </w:t>
      </w:r>
      <w:r>
        <w:rPr>
          <w:rFonts w:ascii="Calibri" w:hAnsi="Calibri"/>
          <w:sz w:val="22"/>
          <w:szCs w:val="22"/>
        </w:rPr>
        <w:t xml:space="preserve">csak </w:t>
      </w:r>
      <w:r w:rsidRPr="004E7183">
        <w:rPr>
          <w:rFonts w:ascii="Calibri" w:hAnsi="Calibri"/>
          <w:sz w:val="22"/>
          <w:szCs w:val="22"/>
        </w:rPr>
        <w:t xml:space="preserve">az építési helyen belül történhet. </w:t>
      </w:r>
    </w:p>
    <w:p w:rsidR="003A1699" w:rsidRDefault="003A1699" w:rsidP="00833322">
      <w:pPr>
        <w:tabs>
          <w:tab w:val="num" w:pos="720"/>
        </w:tabs>
        <w:spacing w:after="240"/>
        <w:ind w:right="-68"/>
        <w:jc w:val="both"/>
        <w:outlineLvl w:val="0"/>
      </w:pPr>
      <w:r>
        <w:t>(4</w:t>
      </w:r>
      <w:r w:rsidRPr="00472356">
        <w:t xml:space="preserve">) A területen az övezetre vonatkozó egyéb előírásokat a rendelet 3. melléklete tartalmazza. </w:t>
      </w:r>
    </w:p>
    <w:p w:rsidR="003A1699" w:rsidRPr="00F23F98" w:rsidRDefault="003A1699" w:rsidP="00B324A3">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t>Kü</w:t>
      </w:r>
      <w:r>
        <w:rPr>
          <w:rFonts w:cs="Arial"/>
          <w:b/>
          <w:bCs/>
          <w:color w:val="000000"/>
        </w:rPr>
        <w:t>lönleges közüzemi terület (</w:t>
      </w:r>
      <w:proofErr w:type="spellStart"/>
      <w:r>
        <w:rPr>
          <w:rFonts w:cs="Arial"/>
          <w:b/>
          <w:bCs/>
          <w:color w:val="000000"/>
        </w:rPr>
        <w:t>Kk</w:t>
      </w:r>
      <w:proofErr w:type="spellEnd"/>
      <w:r w:rsidRPr="00F23F98">
        <w:rPr>
          <w:rFonts w:cs="Arial"/>
          <w:b/>
          <w:bCs/>
          <w:color w:val="000000"/>
        </w:rPr>
        <w:t xml:space="preserve">) </w:t>
      </w:r>
    </w:p>
    <w:p w:rsidR="003A1699" w:rsidRDefault="003A1699" w:rsidP="00B324A3">
      <w:pPr>
        <w:tabs>
          <w:tab w:val="num" w:pos="720"/>
        </w:tabs>
        <w:spacing w:after="120"/>
        <w:ind w:right="-68"/>
        <w:jc w:val="both"/>
        <w:outlineLvl w:val="0"/>
      </w:pPr>
      <w:r w:rsidRPr="00016FF5">
        <w:rPr>
          <w:b/>
        </w:rPr>
        <w:t>2</w:t>
      </w:r>
      <w:r>
        <w:rPr>
          <w:b/>
        </w:rPr>
        <w:t>5</w:t>
      </w:r>
      <w:r w:rsidRPr="00016FF5">
        <w:rPr>
          <w:b/>
        </w:rPr>
        <w:t>.§</w:t>
      </w:r>
      <w:r>
        <w:t xml:space="preserve"> (1) Az építési övezetben a közműellátás létesítményei helyezhetők el.</w:t>
      </w:r>
    </w:p>
    <w:p w:rsidR="003A1699" w:rsidRDefault="003A1699" w:rsidP="00B324A3">
      <w:pPr>
        <w:tabs>
          <w:tab w:val="num" w:pos="720"/>
        </w:tabs>
        <w:spacing w:after="240"/>
        <w:ind w:right="-68"/>
        <w:jc w:val="both"/>
        <w:outlineLvl w:val="0"/>
      </w:pPr>
      <w:r>
        <w:t>(2</w:t>
      </w:r>
      <w:r w:rsidRPr="00472356">
        <w:t xml:space="preserve">) A területen az övezetre vonatkozó egyéb előírásokat a rendelet 3. melléklete tartalmazza. </w:t>
      </w:r>
    </w:p>
    <w:p w:rsidR="003A1699" w:rsidRPr="00016FF5"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t>Kü</w:t>
      </w:r>
      <w:r>
        <w:rPr>
          <w:rFonts w:cs="Arial"/>
          <w:b/>
          <w:bCs/>
          <w:color w:val="000000"/>
        </w:rPr>
        <w:t>lönleges közlekedési terület (K-</w:t>
      </w:r>
      <w:proofErr w:type="spellStart"/>
      <w:r>
        <w:rPr>
          <w:rFonts w:cs="Arial"/>
          <w:b/>
          <w:bCs/>
          <w:color w:val="000000"/>
        </w:rPr>
        <w:t>Közl</w:t>
      </w:r>
      <w:proofErr w:type="spellEnd"/>
      <w:r w:rsidRPr="00F23F98">
        <w:rPr>
          <w:rFonts w:cs="Arial"/>
          <w:b/>
          <w:bCs/>
          <w:color w:val="000000"/>
        </w:rPr>
        <w:t xml:space="preserve">) </w:t>
      </w:r>
    </w:p>
    <w:p w:rsidR="003A1699" w:rsidRDefault="003A1699" w:rsidP="00833322">
      <w:pPr>
        <w:tabs>
          <w:tab w:val="num" w:pos="284"/>
        </w:tabs>
        <w:spacing w:after="120"/>
        <w:ind w:right="-68"/>
        <w:jc w:val="both"/>
        <w:outlineLvl w:val="0"/>
      </w:pPr>
      <w:r>
        <w:rPr>
          <w:b/>
        </w:rPr>
        <w:t>26.</w:t>
      </w:r>
      <w:r w:rsidRPr="00BB0527">
        <w:rPr>
          <w:b/>
        </w:rPr>
        <w:t>§</w:t>
      </w:r>
      <w:r>
        <w:t xml:space="preserve"> (1) A terület a bányaipari, ipari anyagok szállításához, átrakásához kapcsolódó létesítmények elhelyezésére szolgál.</w:t>
      </w:r>
    </w:p>
    <w:p w:rsidR="003A1699" w:rsidRDefault="003A1699" w:rsidP="00833322">
      <w:pPr>
        <w:tabs>
          <w:tab w:val="num" w:pos="720"/>
        </w:tabs>
        <w:spacing w:after="120"/>
        <w:ind w:right="-68"/>
        <w:jc w:val="both"/>
        <w:outlineLvl w:val="0"/>
      </w:pPr>
      <w:r>
        <w:t>(2</w:t>
      </w:r>
      <w:r w:rsidRPr="00BB0527">
        <w:t>) A terület övezeteiben, a szabályozási terven a telek be nem építhető területeként megjelölt területeken háromszintes növényállomány telepítendő a használatba vételig.</w:t>
      </w:r>
    </w:p>
    <w:p w:rsidR="003A1699" w:rsidRDefault="003A1699" w:rsidP="00833322">
      <w:pPr>
        <w:tabs>
          <w:tab w:val="num" w:pos="720"/>
        </w:tabs>
        <w:spacing w:after="240"/>
        <w:ind w:right="-68"/>
        <w:jc w:val="both"/>
        <w:outlineLvl w:val="0"/>
      </w:pPr>
      <w:r>
        <w:t>(3</w:t>
      </w:r>
      <w:r w:rsidRPr="00472356">
        <w:t xml:space="preserve">) A területen az övezetre vonatkozó egyéb előírásokat a rendelet 3. melléklete tartalmazza. </w:t>
      </w:r>
    </w:p>
    <w:p w:rsidR="003A1699"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t>Kü</w:t>
      </w:r>
      <w:r>
        <w:rPr>
          <w:rFonts w:cs="Arial"/>
          <w:b/>
          <w:bCs/>
          <w:color w:val="000000"/>
        </w:rPr>
        <w:t>lönleges turisztikai - rekreációs terület (</w:t>
      </w:r>
      <w:proofErr w:type="spellStart"/>
      <w:r>
        <w:rPr>
          <w:rFonts w:cs="Arial"/>
          <w:b/>
          <w:bCs/>
          <w:color w:val="000000"/>
        </w:rPr>
        <w:t>Ktr</w:t>
      </w:r>
      <w:proofErr w:type="spellEnd"/>
      <w:r w:rsidRPr="00F23F98">
        <w:rPr>
          <w:rFonts w:cs="Arial"/>
          <w:b/>
          <w:bCs/>
          <w:color w:val="000000"/>
        </w:rPr>
        <w:t xml:space="preserve">) </w:t>
      </w:r>
    </w:p>
    <w:p w:rsidR="003A1699" w:rsidRDefault="003A1699" w:rsidP="00833322">
      <w:pPr>
        <w:tabs>
          <w:tab w:val="num" w:pos="284"/>
        </w:tabs>
        <w:spacing w:after="120"/>
        <w:ind w:right="-68"/>
        <w:jc w:val="both"/>
        <w:outlineLvl w:val="0"/>
      </w:pPr>
      <w:r>
        <w:rPr>
          <w:b/>
        </w:rPr>
        <w:t>27.</w:t>
      </w:r>
      <w:r w:rsidRPr="00BB0527">
        <w:rPr>
          <w:b/>
        </w:rPr>
        <w:t>§</w:t>
      </w:r>
      <w:r>
        <w:t xml:space="preserve"> (1) </w:t>
      </w:r>
      <w:r w:rsidRPr="00314B76">
        <w:t xml:space="preserve">A terület a település </w:t>
      </w:r>
      <w:r w:rsidRPr="00314B76">
        <w:rPr>
          <w:rFonts w:cs="Arial"/>
          <w:bCs/>
          <w:color w:val="000000"/>
        </w:rPr>
        <w:t xml:space="preserve">szabadidő eltöltésre, rekreációra alkalmas területhasználatú része, ahol a terület rendeltetését </w:t>
      </w:r>
      <w:r w:rsidRPr="00314B76">
        <w:rPr>
          <w:rFonts w:cs="Arial"/>
          <w:spacing w:val="-6"/>
        </w:rPr>
        <w:t>szolgáló –vendéglátó, szálláshely szolgáltató épületek, lovas és extrémsport turizmushoz kapcsolódó építmények helyezhetők el.</w:t>
      </w:r>
    </w:p>
    <w:p w:rsidR="003A1699" w:rsidRDefault="003A1699" w:rsidP="00833322">
      <w:pPr>
        <w:tabs>
          <w:tab w:val="num" w:pos="720"/>
        </w:tabs>
        <w:spacing w:after="120"/>
        <w:ind w:right="-68"/>
        <w:jc w:val="both"/>
        <w:outlineLvl w:val="0"/>
      </w:pPr>
      <w:r>
        <w:t>(2</w:t>
      </w:r>
      <w:r w:rsidRPr="0000202B">
        <w:t xml:space="preserve">) </w:t>
      </w:r>
      <w:r w:rsidRPr="00725854">
        <w:t xml:space="preserve">Az övezet beépítése csak </w:t>
      </w:r>
      <w:r>
        <w:t xml:space="preserve">közterület alakítási terv és </w:t>
      </w:r>
      <w:r w:rsidRPr="00725854">
        <w:t>telepítési tanulmányterv alapján kezdhető meg.</w:t>
      </w:r>
    </w:p>
    <w:p w:rsidR="003A1699" w:rsidRPr="00016FF5" w:rsidRDefault="003A1699" w:rsidP="00833322">
      <w:pPr>
        <w:tabs>
          <w:tab w:val="num" w:pos="720"/>
        </w:tabs>
        <w:spacing w:after="120"/>
        <w:ind w:right="-68"/>
        <w:jc w:val="both"/>
        <w:outlineLvl w:val="0"/>
      </w:pPr>
      <w:r>
        <w:t>(3</w:t>
      </w:r>
      <w:r w:rsidRPr="00016FF5">
        <w:t>) A területen kialakítandó építmények tájba illeszkedésének bemutatására látványterv készítendő.</w:t>
      </w:r>
    </w:p>
    <w:p w:rsidR="003A1699" w:rsidRDefault="003A1699" w:rsidP="00833322">
      <w:pPr>
        <w:tabs>
          <w:tab w:val="num" w:pos="720"/>
        </w:tabs>
        <w:spacing w:after="120"/>
        <w:ind w:right="-68"/>
        <w:jc w:val="both"/>
        <w:outlineLvl w:val="0"/>
      </w:pPr>
      <w:r>
        <w:t>(4</w:t>
      </w:r>
      <w:r w:rsidRPr="006362BF">
        <w:t>) Az övezetben új zöldfelület kialakítása esetén kertépítészeti kiviteli tervet kell készíteni.</w:t>
      </w:r>
    </w:p>
    <w:p w:rsidR="003A1699" w:rsidRDefault="003A1699" w:rsidP="00833322">
      <w:pPr>
        <w:tabs>
          <w:tab w:val="num" w:pos="720"/>
        </w:tabs>
        <w:spacing w:after="120"/>
        <w:ind w:right="-68"/>
        <w:jc w:val="both"/>
        <w:outlineLvl w:val="0"/>
      </w:pPr>
      <w:r>
        <w:t>(5</w:t>
      </w:r>
      <w:r w:rsidRPr="00A53ADF">
        <w:t>) Technológiai szempontból szükséges építmények épületmagasság értéke maximum 10 méter.</w:t>
      </w:r>
    </w:p>
    <w:p w:rsidR="003A1699" w:rsidRDefault="003A1699" w:rsidP="00833322">
      <w:pPr>
        <w:tabs>
          <w:tab w:val="num" w:pos="720"/>
        </w:tabs>
        <w:spacing w:after="0"/>
        <w:ind w:right="-68"/>
        <w:jc w:val="both"/>
        <w:outlineLvl w:val="0"/>
      </w:pPr>
      <w:r>
        <w:t>(6</w:t>
      </w:r>
      <w:r w:rsidRPr="00472356">
        <w:t xml:space="preserve">) A területen az övezetre vonatkozó egyéb előírásokat a rendelet 3. melléklete tartalmazza. </w:t>
      </w:r>
    </w:p>
    <w:p w:rsidR="00F95955" w:rsidRDefault="00F95955">
      <w:pPr>
        <w:spacing w:after="0" w:line="240" w:lineRule="auto"/>
        <w:rPr>
          <w:rFonts w:cs="Arial"/>
          <w:b/>
          <w:bCs/>
          <w:smallCaps/>
          <w:color w:val="000000"/>
        </w:rPr>
      </w:pPr>
      <w:r>
        <w:rPr>
          <w:b/>
          <w:bCs/>
          <w:smallCaps/>
        </w:rPr>
        <w:br w:type="page"/>
      </w:r>
    </w:p>
    <w:p w:rsidR="003A1699" w:rsidRDefault="003A1699" w:rsidP="00833322">
      <w:pPr>
        <w:pStyle w:val="Default"/>
        <w:spacing w:after="240" w:line="276" w:lineRule="auto"/>
        <w:jc w:val="center"/>
        <w:rPr>
          <w:rFonts w:ascii="Calibri" w:hAnsi="Calibri"/>
          <w:b/>
          <w:bCs/>
          <w:smallCaps/>
          <w:sz w:val="22"/>
          <w:szCs w:val="22"/>
        </w:rPr>
      </w:pPr>
      <w:r>
        <w:rPr>
          <w:rFonts w:ascii="Calibri" w:hAnsi="Calibri"/>
          <w:b/>
          <w:bCs/>
          <w:smallCaps/>
          <w:sz w:val="22"/>
          <w:szCs w:val="22"/>
        </w:rPr>
        <w:lastRenderedPageBreak/>
        <w:t xml:space="preserve">II/B </w:t>
      </w:r>
      <w:r w:rsidRPr="00E9004F">
        <w:rPr>
          <w:rFonts w:ascii="Calibri" w:hAnsi="Calibri"/>
          <w:b/>
          <w:bCs/>
          <w:smallCaps/>
          <w:sz w:val="22"/>
          <w:szCs w:val="22"/>
        </w:rPr>
        <w:t xml:space="preserve">BEÉPÍTÉSRE </w:t>
      </w:r>
      <w:r>
        <w:rPr>
          <w:rFonts w:ascii="Calibri" w:hAnsi="Calibri"/>
          <w:b/>
          <w:bCs/>
          <w:smallCaps/>
          <w:sz w:val="22"/>
          <w:szCs w:val="22"/>
        </w:rPr>
        <w:t xml:space="preserve">NEM </w:t>
      </w:r>
      <w:r w:rsidRPr="00E9004F">
        <w:rPr>
          <w:rFonts w:ascii="Calibri" w:hAnsi="Calibri"/>
          <w:b/>
          <w:bCs/>
          <w:smallCaps/>
          <w:sz w:val="22"/>
          <w:szCs w:val="22"/>
        </w:rPr>
        <w:t>SZÁNT TERÜLETEK</w:t>
      </w:r>
    </w:p>
    <w:p w:rsidR="003A1699" w:rsidRPr="00E9004F" w:rsidRDefault="003A1699" w:rsidP="00F86634">
      <w:pPr>
        <w:pStyle w:val="Listaszerbekezds"/>
        <w:numPr>
          <w:ilvl w:val="0"/>
          <w:numId w:val="17"/>
        </w:numPr>
        <w:autoSpaceDE w:val="0"/>
        <w:autoSpaceDN w:val="0"/>
        <w:adjustRightInd w:val="0"/>
        <w:ind w:left="0" w:firstLine="0"/>
        <w:jc w:val="center"/>
        <w:rPr>
          <w:rFonts w:cs="Arial"/>
          <w:b/>
          <w:bCs/>
          <w:color w:val="000000"/>
        </w:rPr>
      </w:pPr>
      <w:r w:rsidRPr="00E9004F">
        <w:rPr>
          <w:rFonts w:cs="Arial"/>
          <w:b/>
          <w:bCs/>
          <w:color w:val="000000"/>
        </w:rPr>
        <w:t xml:space="preserve">Beépítésre </w:t>
      </w:r>
      <w:r>
        <w:rPr>
          <w:rFonts w:cs="Arial"/>
          <w:b/>
          <w:bCs/>
          <w:color w:val="000000"/>
        </w:rPr>
        <w:t xml:space="preserve">nem </w:t>
      </w:r>
      <w:r w:rsidRPr="00E9004F">
        <w:rPr>
          <w:rFonts w:cs="Arial"/>
          <w:b/>
          <w:bCs/>
          <w:color w:val="000000"/>
        </w:rPr>
        <w:t>szánt területek előírásai</w:t>
      </w:r>
    </w:p>
    <w:p w:rsidR="003A1699" w:rsidRDefault="003A1699" w:rsidP="00833322">
      <w:pPr>
        <w:spacing w:after="120"/>
        <w:rPr>
          <w:rFonts w:cs="Arial"/>
        </w:rPr>
      </w:pPr>
      <w:r>
        <w:rPr>
          <w:rFonts w:cs="Arial"/>
          <w:b/>
        </w:rPr>
        <w:t>28</w:t>
      </w:r>
      <w:r w:rsidRPr="00244E45">
        <w:rPr>
          <w:rFonts w:cs="Arial"/>
          <w:b/>
        </w:rPr>
        <w:t>.</w:t>
      </w:r>
      <w:r>
        <w:rPr>
          <w:rFonts w:cs="Arial"/>
          <w:b/>
        </w:rPr>
        <w:t xml:space="preserve">§ </w:t>
      </w:r>
      <w:r w:rsidR="00056822">
        <w:rPr>
          <w:rFonts w:cs="Arial"/>
        </w:rPr>
        <w:t xml:space="preserve"> </w:t>
      </w:r>
      <w:r w:rsidRPr="00244E45">
        <w:rPr>
          <w:rFonts w:cs="Arial"/>
        </w:rPr>
        <w:t>A település területének beépítésre nem szánt területei a következők:</w:t>
      </w:r>
    </w:p>
    <w:p w:rsidR="003A1699" w:rsidRPr="00244E45" w:rsidRDefault="003A1699" w:rsidP="00833322">
      <w:pPr>
        <w:spacing w:after="60"/>
        <w:ind w:left="284"/>
        <w:rPr>
          <w:rFonts w:cs="Arial"/>
        </w:rPr>
      </w:pPr>
      <w:r w:rsidRPr="00244E45">
        <w:rPr>
          <w:rFonts w:cs="Arial"/>
        </w:rPr>
        <w:t>a) közlekedési terület</w:t>
      </w:r>
    </w:p>
    <w:p w:rsidR="003A1699" w:rsidRPr="00244E45" w:rsidRDefault="003A1699" w:rsidP="00833322">
      <w:pPr>
        <w:spacing w:after="60"/>
        <w:ind w:left="284"/>
        <w:rPr>
          <w:rFonts w:cs="Arial"/>
        </w:rPr>
      </w:pPr>
      <w:r w:rsidRPr="00244E45">
        <w:rPr>
          <w:rFonts w:cs="Arial"/>
        </w:rPr>
        <w:t>b) zöldterület</w:t>
      </w:r>
    </w:p>
    <w:p w:rsidR="003A1699" w:rsidRPr="00244E45" w:rsidRDefault="003A1699" w:rsidP="00833322">
      <w:pPr>
        <w:spacing w:after="60"/>
        <w:ind w:left="284"/>
        <w:rPr>
          <w:rFonts w:cs="Arial"/>
        </w:rPr>
      </w:pPr>
      <w:r w:rsidRPr="00244E45">
        <w:rPr>
          <w:rFonts w:cs="Arial"/>
        </w:rPr>
        <w:t xml:space="preserve">c) erdő </w:t>
      </w:r>
      <w:r>
        <w:rPr>
          <w:rFonts w:cs="Arial"/>
        </w:rPr>
        <w:t>terület</w:t>
      </w:r>
    </w:p>
    <w:p w:rsidR="003A1699" w:rsidRDefault="003A1699" w:rsidP="00833322">
      <w:pPr>
        <w:spacing w:after="60"/>
        <w:ind w:left="284"/>
        <w:rPr>
          <w:rFonts w:cs="Arial"/>
        </w:rPr>
      </w:pPr>
      <w:r w:rsidRPr="00244E45">
        <w:rPr>
          <w:rFonts w:cs="Arial"/>
        </w:rPr>
        <w:t xml:space="preserve">d) általános mezőgazdasági </w:t>
      </w:r>
      <w:r>
        <w:rPr>
          <w:rFonts w:cs="Arial"/>
        </w:rPr>
        <w:t>terület</w:t>
      </w:r>
    </w:p>
    <w:p w:rsidR="003A1699" w:rsidRPr="00244E45" w:rsidRDefault="003A1699" w:rsidP="00833322">
      <w:pPr>
        <w:spacing w:after="60"/>
        <w:ind w:left="284"/>
        <w:rPr>
          <w:rFonts w:cs="Arial"/>
        </w:rPr>
      </w:pPr>
      <w:r>
        <w:rPr>
          <w:rFonts w:cs="Arial"/>
        </w:rPr>
        <w:t>e) kertes mezőgazdasági terület</w:t>
      </w:r>
    </w:p>
    <w:p w:rsidR="003A1699" w:rsidRPr="00244E45" w:rsidRDefault="003A1699" w:rsidP="00833322">
      <w:pPr>
        <w:spacing w:after="60"/>
        <w:ind w:left="284"/>
        <w:rPr>
          <w:rFonts w:cs="Arial"/>
        </w:rPr>
      </w:pPr>
      <w:r>
        <w:rPr>
          <w:rFonts w:cs="Arial"/>
        </w:rPr>
        <w:t>f</w:t>
      </w:r>
      <w:r w:rsidRPr="00244E45">
        <w:rPr>
          <w:rFonts w:cs="Arial"/>
        </w:rPr>
        <w:t>) vízgazdálkodási terület</w:t>
      </w:r>
    </w:p>
    <w:p w:rsidR="003A1699" w:rsidRPr="00244E45" w:rsidRDefault="003A1699" w:rsidP="00833322">
      <w:pPr>
        <w:spacing w:after="60"/>
        <w:ind w:left="284"/>
        <w:rPr>
          <w:rFonts w:cs="Arial"/>
        </w:rPr>
      </w:pPr>
      <w:r>
        <w:rPr>
          <w:rFonts w:cs="Arial"/>
        </w:rPr>
        <w:t>g</w:t>
      </w:r>
      <w:r w:rsidRPr="00244E45">
        <w:rPr>
          <w:rFonts w:cs="Arial"/>
        </w:rPr>
        <w:t>)</w:t>
      </w:r>
      <w:r>
        <w:rPr>
          <w:rFonts w:cs="Arial"/>
        </w:rPr>
        <w:t xml:space="preserve"> természetközeli terület</w:t>
      </w:r>
    </w:p>
    <w:p w:rsidR="003A1699" w:rsidRDefault="003A1699" w:rsidP="00833322">
      <w:pPr>
        <w:spacing w:after="60"/>
        <w:ind w:left="284"/>
        <w:rPr>
          <w:rFonts w:cs="Arial"/>
        </w:rPr>
      </w:pPr>
      <w:r>
        <w:rPr>
          <w:rFonts w:cs="Arial"/>
        </w:rPr>
        <w:t>h</w:t>
      </w:r>
      <w:r w:rsidRPr="00244E45">
        <w:rPr>
          <w:rFonts w:cs="Arial"/>
        </w:rPr>
        <w:t xml:space="preserve">) különleges beépítésre nem szánt </w:t>
      </w:r>
      <w:r>
        <w:rPr>
          <w:rFonts w:cs="Arial"/>
        </w:rPr>
        <w:t>bánya terület</w:t>
      </w:r>
    </w:p>
    <w:p w:rsidR="003A1699" w:rsidRDefault="003A1699" w:rsidP="00833322">
      <w:pPr>
        <w:spacing w:after="60"/>
        <w:ind w:left="284"/>
        <w:rPr>
          <w:rFonts w:cs="Arial"/>
        </w:rPr>
      </w:pPr>
      <w:r>
        <w:rPr>
          <w:rFonts w:cs="Arial"/>
        </w:rPr>
        <w:t xml:space="preserve"> i) </w:t>
      </w:r>
      <w:r w:rsidRPr="00244E45">
        <w:rPr>
          <w:rFonts w:cs="Arial"/>
        </w:rPr>
        <w:t xml:space="preserve">különleges beépítésre nem szánt </w:t>
      </w:r>
      <w:r>
        <w:rPr>
          <w:rFonts w:cs="Arial"/>
        </w:rPr>
        <w:t>temető terület</w:t>
      </w:r>
    </w:p>
    <w:p w:rsidR="003A1699" w:rsidRPr="00244E45" w:rsidRDefault="003A1699" w:rsidP="00833322">
      <w:pPr>
        <w:spacing w:after="240"/>
        <w:ind w:left="284"/>
        <w:rPr>
          <w:rFonts w:cs="Arial"/>
        </w:rPr>
      </w:pPr>
      <w:r>
        <w:rPr>
          <w:rFonts w:cs="Arial"/>
        </w:rPr>
        <w:t xml:space="preserve"> j)</w:t>
      </w:r>
      <w:r w:rsidRPr="008325B0">
        <w:rPr>
          <w:rFonts w:cs="Arial"/>
        </w:rPr>
        <w:t xml:space="preserve"> </w:t>
      </w:r>
      <w:r w:rsidRPr="00244E45">
        <w:rPr>
          <w:rFonts w:cs="Arial"/>
        </w:rPr>
        <w:t xml:space="preserve">különleges beépítésre nem szánt </w:t>
      </w:r>
      <w:r>
        <w:rPr>
          <w:rFonts w:cs="Arial"/>
        </w:rPr>
        <w:t>kálvária terület</w:t>
      </w:r>
    </w:p>
    <w:p w:rsidR="003A1699" w:rsidRPr="00BC60AD"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bookmarkStart w:id="0" w:name="_Toc446001251"/>
      <w:bookmarkStart w:id="1" w:name="_Toc471466153"/>
      <w:r w:rsidRPr="00BC60AD">
        <w:rPr>
          <w:rFonts w:cs="Arial"/>
          <w:b/>
          <w:bCs/>
          <w:color w:val="000000"/>
        </w:rPr>
        <w:t>Közlekedési és közműelhelyezési terület</w:t>
      </w:r>
      <w:bookmarkEnd w:id="0"/>
      <w:bookmarkEnd w:id="1"/>
    </w:p>
    <w:p w:rsidR="003A1699" w:rsidRDefault="003A1699" w:rsidP="00833322">
      <w:pPr>
        <w:spacing w:after="120"/>
        <w:jc w:val="both"/>
        <w:rPr>
          <w:rFonts w:cs="Arial"/>
        </w:rPr>
      </w:pPr>
      <w:r>
        <w:rPr>
          <w:rFonts w:cs="Arial"/>
          <w:b/>
        </w:rPr>
        <w:t>29</w:t>
      </w:r>
      <w:r w:rsidRPr="00244E45">
        <w:rPr>
          <w:rFonts w:cs="Arial"/>
          <w:b/>
        </w:rPr>
        <w:t>.</w:t>
      </w:r>
      <w:r>
        <w:rPr>
          <w:rFonts w:cs="Arial"/>
          <w:b/>
        </w:rPr>
        <w:t xml:space="preserve">§ </w:t>
      </w:r>
      <w:r>
        <w:rPr>
          <w:rFonts w:cs="Arial"/>
        </w:rPr>
        <w:t xml:space="preserve">(1) </w:t>
      </w:r>
      <w:r w:rsidRPr="00244E45">
        <w:rPr>
          <w:rFonts w:cs="Arial"/>
        </w:rPr>
        <w:t>A</w:t>
      </w:r>
      <w:r>
        <w:rPr>
          <w:rFonts w:cs="Arial"/>
        </w:rPr>
        <w:t xml:space="preserve"> területen a kialakult</w:t>
      </w:r>
      <w:r w:rsidRPr="00244E45">
        <w:rPr>
          <w:rFonts w:cs="Arial"/>
        </w:rPr>
        <w:t>, vagy szabályozási terven kiszabályozott szabályozási szélességén belül a közlekedési létesítmények, a közművek vonalas létesítményei és berendezései, környezetvédelmi létesítmények, utcabútorok</w:t>
      </w:r>
      <w:r>
        <w:rPr>
          <w:rFonts w:cs="Arial"/>
        </w:rPr>
        <w:t xml:space="preserve">, </w:t>
      </w:r>
      <w:r w:rsidRPr="00244E45">
        <w:rPr>
          <w:rFonts w:cs="Arial"/>
        </w:rPr>
        <w:t>utcafásítás</w:t>
      </w:r>
      <w:r>
        <w:rPr>
          <w:rFonts w:cs="Arial"/>
        </w:rPr>
        <w:t>, egyéb növényzet, közlekedést kiszolgáló kereskedelmi létesítmények</w:t>
      </w:r>
      <w:r w:rsidRPr="00244E45">
        <w:rPr>
          <w:rFonts w:cs="Arial"/>
        </w:rPr>
        <w:t xml:space="preserve"> helyez</w:t>
      </w:r>
      <w:r>
        <w:rPr>
          <w:rFonts w:cs="Arial"/>
        </w:rPr>
        <w:t>hetők el.</w:t>
      </w:r>
    </w:p>
    <w:p w:rsidR="003A1699" w:rsidRPr="00244E45" w:rsidRDefault="003A1699" w:rsidP="00833322">
      <w:pPr>
        <w:spacing w:after="120"/>
        <w:jc w:val="both"/>
        <w:rPr>
          <w:rFonts w:cs="Arial"/>
        </w:rPr>
      </w:pPr>
      <w:r>
        <w:rPr>
          <w:rFonts w:cs="Arial"/>
        </w:rPr>
        <w:t xml:space="preserve">(2) </w:t>
      </w:r>
      <w:r w:rsidRPr="00244E45">
        <w:rPr>
          <w:rFonts w:cs="Arial"/>
        </w:rPr>
        <w:t>A közlekedési területek övezetei és rendeltetése:</w:t>
      </w:r>
    </w:p>
    <w:p w:rsidR="003A1699" w:rsidRDefault="003A1699" w:rsidP="00833322">
      <w:pPr>
        <w:spacing w:after="60"/>
        <w:ind w:left="284"/>
        <w:rPr>
          <w:rFonts w:cs="Arial"/>
        </w:rPr>
      </w:pPr>
      <w:r w:rsidRPr="00244E45">
        <w:rPr>
          <w:rFonts w:cs="Arial"/>
        </w:rPr>
        <w:t xml:space="preserve">a) </w:t>
      </w:r>
      <w:r w:rsidRPr="00AC0B43">
        <w:rPr>
          <w:rFonts w:cs="Arial"/>
          <w:b/>
        </w:rPr>
        <w:t>Köu-1</w:t>
      </w:r>
      <w:r>
        <w:rPr>
          <w:rFonts w:cs="Arial"/>
        </w:rPr>
        <w:t>: gyorsforgalmi út</w:t>
      </w:r>
    </w:p>
    <w:p w:rsidR="003A1699" w:rsidRDefault="003A1699" w:rsidP="00833322">
      <w:pPr>
        <w:spacing w:after="60"/>
        <w:ind w:left="284"/>
        <w:rPr>
          <w:rFonts w:cs="Arial"/>
        </w:rPr>
      </w:pPr>
      <w:r>
        <w:rPr>
          <w:rFonts w:cs="Arial"/>
        </w:rPr>
        <w:t xml:space="preserve">b) </w:t>
      </w:r>
      <w:r w:rsidRPr="00AC0B43">
        <w:rPr>
          <w:rFonts w:cs="Arial"/>
          <w:b/>
        </w:rPr>
        <w:t>KÖu-2</w:t>
      </w:r>
      <w:r>
        <w:rPr>
          <w:rFonts w:cs="Arial"/>
        </w:rPr>
        <w:t>: országos mellékút</w:t>
      </w:r>
    </w:p>
    <w:p w:rsidR="003A1699" w:rsidRDefault="003A1699" w:rsidP="00833322">
      <w:pPr>
        <w:spacing w:after="60"/>
        <w:ind w:left="284"/>
        <w:rPr>
          <w:rFonts w:cs="Arial"/>
        </w:rPr>
      </w:pPr>
      <w:r>
        <w:rPr>
          <w:rFonts w:cs="Arial"/>
        </w:rPr>
        <w:t xml:space="preserve">c) </w:t>
      </w:r>
      <w:r w:rsidRPr="00AC0B43">
        <w:rPr>
          <w:rFonts w:cs="Arial"/>
          <w:b/>
        </w:rPr>
        <w:t>KÖu-3</w:t>
      </w:r>
      <w:r>
        <w:rPr>
          <w:rFonts w:cs="Arial"/>
        </w:rPr>
        <w:t>: helyi gyűjtőút (belterületi és külterületi)</w:t>
      </w:r>
    </w:p>
    <w:p w:rsidR="003A1699" w:rsidRDefault="003A1699" w:rsidP="00833322">
      <w:pPr>
        <w:spacing w:after="60"/>
        <w:ind w:left="284"/>
        <w:rPr>
          <w:rFonts w:cs="Arial"/>
        </w:rPr>
      </w:pPr>
      <w:r>
        <w:rPr>
          <w:rFonts w:cs="Arial"/>
        </w:rPr>
        <w:t>d</w:t>
      </w:r>
      <w:r w:rsidRPr="00244E45">
        <w:rPr>
          <w:rFonts w:cs="Arial"/>
        </w:rPr>
        <w:t xml:space="preserve">) </w:t>
      </w:r>
      <w:r w:rsidRPr="00AC0B43">
        <w:rPr>
          <w:rFonts w:cs="Arial"/>
          <w:b/>
        </w:rPr>
        <w:t>KÖu-4</w:t>
      </w:r>
      <w:r>
        <w:rPr>
          <w:rFonts w:cs="Arial"/>
        </w:rPr>
        <w:t>: lakóút, kiszolgáló út</w:t>
      </w:r>
    </w:p>
    <w:p w:rsidR="003A1699" w:rsidRDefault="003A1699" w:rsidP="00833322">
      <w:pPr>
        <w:spacing w:after="120"/>
        <w:ind w:left="284"/>
        <w:rPr>
          <w:rFonts w:cs="Arial"/>
        </w:rPr>
      </w:pPr>
      <w:r>
        <w:rPr>
          <w:rFonts w:cs="Arial"/>
        </w:rPr>
        <w:t xml:space="preserve">e) </w:t>
      </w:r>
      <w:r w:rsidRPr="00AC0B43">
        <w:rPr>
          <w:rFonts w:cs="Arial"/>
          <w:b/>
        </w:rPr>
        <w:t>KÖu-5</w:t>
      </w:r>
      <w:r>
        <w:rPr>
          <w:rFonts w:cs="Arial"/>
        </w:rPr>
        <w:t>: kerékpárút, gyalogút, közös gyalogút és kerékpárút</w:t>
      </w:r>
    </w:p>
    <w:p w:rsidR="003A1699" w:rsidRDefault="003A1699" w:rsidP="00833322">
      <w:pPr>
        <w:spacing w:after="120"/>
        <w:jc w:val="both"/>
        <w:rPr>
          <w:rFonts w:cs="Arial"/>
        </w:rPr>
      </w:pPr>
      <w:r>
        <w:rPr>
          <w:rFonts w:cs="Arial"/>
        </w:rPr>
        <w:t xml:space="preserve">(3) </w:t>
      </w:r>
      <w:r w:rsidRPr="00A660E3">
        <w:rPr>
          <w:rFonts w:cs="Arial"/>
        </w:rPr>
        <w:t>Új utak építése vagy meglévő utak kötöttség nélküli korszerűsíté</w:t>
      </w:r>
      <w:r>
        <w:rPr>
          <w:rFonts w:cs="Arial"/>
        </w:rPr>
        <w:t xml:space="preserve">se esetén az e-UT 03.01.11 jelű </w:t>
      </w:r>
      <w:r w:rsidRPr="00A660E3">
        <w:rPr>
          <w:rFonts w:cs="Arial"/>
        </w:rPr>
        <w:t>műszaki előírást és kiegészítéseit kell f</w:t>
      </w:r>
      <w:r>
        <w:rPr>
          <w:rFonts w:cs="Arial"/>
        </w:rPr>
        <w:t xml:space="preserve">igyelembe venni. </w:t>
      </w:r>
      <w:r w:rsidRPr="00A660E3">
        <w:rPr>
          <w:rFonts w:cs="Arial"/>
        </w:rPr>
        <w:t>A meglévő és mindkét oldalán beépített utak esetén egyedi</w:t>
      </w:r>
      <w:r>
        <w:rPr>
          <w:rFonts w:cs="Arial"/>
        </w:rPr>
        <w:t xml:space="preserve"> mérlegeléssel törekedni kell a </w:t>
      </w:r>
      <w:r w:rsidRPr="00A660E3">
        <w:rPr>
          <w:rFonts w:cs="Arial"/>
        </w:rPr>
        <w:t>kategóriának megfelelő szolgáltatási színvonal biztosítására – a közlekedés biztonságára ügyelve.</w:t>
      </w:r>
    </w:p>
    <w:p w:rsidR="003A1699" w:rsidRPr="00A660E3" w:rsidRDefault="003A1699" w:rsidP="00833322">
      <w:pPr>
        <w:spacing w:after="120"/>
        <w:jc w:val="both"/>
        <w:rPr>
          <w:rFonts w:cs="Arial"/>
        </w:rPr>
      </w:pPr>
      <w:r>
        <w:rPr>
          <w:rFonts w:cs="Arial"/>
        </w:rPr>
        <w:t xml:space="preserve">(4) Az </w:t>
      </w:r>
      <w:r w:rsidRPr="00A660E3">
        <w:rPr>
          <w:rFonts w:cs="Arial"/>
        </w:rPr>
        <w:t>utak tervezési osztályai:</w:t>
      </w:r>
    </w:p>
    <w:p w:rsidR="003A1699" w:rsidRPr="00A660E3" w:rsidRDefault="003A1699" w:rsidP="00833322">
      <w:pPr>
        <w:spacing w:after="60"/>
        <w:ind w:left="284"/>
        <w:rPr>
          <w:rFonts w:cs="Arial"/>
        </w:rPr>
      </w:pPr>
      <w:r w:rsidRPr="00A660E3">
        <w:rPr>
          <w:rFonts w:cs="Arial"/>
        </w:rPr>
        <w:t>a)</w:t>
      </w:r>
      <w:r>
        <w:rPr>
          <w:rFonts w:cs="Arial"/>
        </w:rPr>
        <w:t xml:space="preserve"> belterületi </w:t>
      </w:r>
      <w:r w:rsidRPr="00A660E3">
        <w:rPr>
          <w:rFonts w:cs="Arial"/>
        </w:rPr>
        <w:t xml:space="preserve">országos mellékút: </w:t>
      </w:r>
      <w:proofErr w:type="spellStart"/>
      <w:r w:rsidRPr="00A660E3">
        <w:rPr>
          <w:rFonts w:cs="Arial"/>
        </w:rPr>
        <w:t>B.V.c</w:t>
      </w:r>
      <w:proofErr w:type="spellEnd"/>
      <w:r w:rsidRPr="00A660E3">
        <w:rPr>
          <w:rFonts w:cs="Arial"/>
        </w:rPr>
        <w:t>-B</w:t>
      </w:r>
    </w:p>
    <w:p w:rsidR="003A1699" w:rsidRPr="00A660E3" w:rsidRDefault="003A1699" w:rsidP="00833322">
      <w:pPr>
        <w:spacing w:after="60"/>
        <w:ind w:left="284"/>
        <w:rPr>
          <w:rFonts w:cs="Arial"/>
        </w:rPr>
      </w:pPr>
      <w:r>
        <w:rPr>
          <w:rFonts w:cs="Arial"/>
        </w:rPr>
        <w:t xml:space="preserve">b) </w:t>
      </w:r>
      <w:r w:rsidRPr="00A660E3">
        <w:rPr>
          <w:rFonts w:cs="Arial"/>
        </w:rPr>
        <w:t xml:space="preserve">helyi gyűjtőutak: </w:t>
      </w:r>
      <w:proofErr w:type="spellStart"/>
      <w:r w:rsidRPr="00A660E3">
        <w:rPr>
          <w:rFonts w:cs="Arial"/>
        </w:rPr>
        <w:t>B.V.c</w:t>
      </w:r>
      <w:proofErr w:type="spellEnd"/>
      <w:r w:rsidRPr="00A660E3">
        <w:rPr>
          <w:rFonts w:cs="Arial"/>
        </w:rPr>
        <w:t>-B – D</w:t>
      </w:r>
    </w:p>
    <w:p w:rsidR="003A1699" w:rsidRPr="00A660E3" w:rsidRDefault="003A1699" w:rsidP="00833322">
      <w:pPr>
        <w:spacing w:after="60"/>
        <w:ind w:left="284"/>
        <w:rPr>
          <w:rFonts w:cs="Arial"/>
        </w:rPr>
      </w:pPr>
      <w:r>
        <w:rPr>
          <w:rFonts w:cs="Arial"/>
        </w:rPr>
        <w:t xml:space="preserve">c) </w:t>
      </w:r>
      <w:r w:rsidRPr="00A660E3">
        <w:rPr>
          <w:rFonts w:cs="Arial"/>
        </w:rPr>
        <w:t xml:space="preserve">lakóutak, kiszolgáló utak: </w:t>
      </w:r>
      <w:proofErr w:type="spellStart"/>
      <w:r w:rsidRPr="00A660E3">
        <w:rPr>
          <w:rFonts w:cs="Arial"/>
        </w:rPr>
        <w:t>B.VI.d</w:t>
      </w:r>
      <w:proofErr w:type="spellEnd"/>
      <w:r w:rsidRPr="00A660E3">
        <w:rPr>
          <w:rFonts w:cs="Arial"/>
        </w:rPr>
        <w:t>-C – D</w:t>
      </w:r>
    </w:p>
    <w:p w:rsidR="003A1699" w:rsidRPr="00A660E3" w:rsidRDefault="003A1699" w:rsidP="00833322">
      <w:pPr>
        <w:spacing w:after="60"/>
        <w:ind w:left="284"/>
        <w:rPr>
          <w:rFonts w:cs="Arial"/>
        </w:rPr>
      </w:pPr>
      <w:r>
        <w:rPr>
          <w:rFonts w:cs="Arial"/>
        </w:rPr>
        <w:t xml:space="preserve">d) külterületi </w:t>
      </w:r>
      <w:r w:rsidRPr="00A660E3">
        <w:rPr>
          <w:rFonts w:cs="Arial"/>
        </w:rPr>
        <w:t>összekötő út: K.V.B – C</w:t>
      </w:r>
    </w:p>
    <w:p w:rsidR="003A1699" w:rsidRPr="00A660E3" w:rsidRDefault="003A1699" w:rsidP="00833322">
      <w:pPr>
        <w:spacing w:after="120"/>
        <w:ind w:left="284"/>
        <w:rPr>
          <w:rFonts w:cs="Arial"/>
        </w:rPr>
      </w:pPr>
      <w:r>
        <w:rPr>
          <w:rFonts w:cs="Arial"/>
        </w:rPr>
        <w:t xml:space="preserve">e) külterületi </w:t>
      </w:r>
      <w:r w:rsidRPr="00A660E3">
        <w:rPr>
          <w:rFonts w:cs="Arial"/>
        </w:rPr>
        <w:t>önkormányzati vagy magánutak: K.VI.B – C</w:t>
      </w:r>
    </w:p>
    <w:p w:rsidR="003A1699" w:rsidRPr="00F42B93" w:rsidRDefault="003A1699" w:rsidP="00833322">
      <w:pPr>
        <w:jc w:val="both"/>
        <w:rPr>
          <w:rFonts w:cs="Arial"/>
          <w:b/>
        </w:rPr>
      </w:pPr>
      <w:r>
        <w:rPr>
          <w:rFonts w:cs="Arial"/>
        </w:rPr>
        <w:lastRenderedPageBreak/>
        <w:t xml:space="preserve">(5) </w:t>
      </w:r>
      <w:r w:rsidRPr="00244E45">
        <w:rPr>
          <w:rFonts w:cs="Arial"/>
        </w:rPr>
        <w:t>A közterületek terepszint alatti felhasználásánál, így a közművezetékek elhelyezésénél, átalakításánál – megfelelő szabályozási szélesség esetén – biztosítani kell a közterületi fák, fasorok elhelyezhetőségét, fennmaradását.</w:t>
      </w:r>
    </w:p>
    <w:p w:rsidR="003A1699" w:rsidRDefault="003A1699" w:rsidP="00833322">
      <w:pPr>
        <w:tabs>
          <w:tab w:val="num" w:pos="720"/>
        </w:tabs>
        <w:spacing w:after="120"/>
        <w:ind w:right="-68"/>
        <w:jc w:val="both"/>
        <w:outlineLvl w:val="0"/>
        <w:rPr>
          <w:noProof/>
          <w:lang w:eastAsia="hu-HU"/>
        </w:rPr>
      </w:pPr>
      <w:r>
        <w:rPr>
          <w:noProof/>
          <w:lang w:eastAsia="hu-HU"/>
        </w:rPr>
        <w:t>(6) Az út kezelőjének hozzájárulása szükséges:</w:t>
      </w:r>
    </w:p>
    <w:p w:rsidR="003A1699" w:rsidRPr="00A660E3" w:rsidRDefault="003A1699" w:rsidP="00833322">
      <w:pPr>
        <w:spacing w:after="60"/>
        <w:ind w:left="426" w:hanging="142"/>
        <w:rPr>
          <w:rFonts w:cs="Arial"/>
        </w:rPr>
      </w:pPr>
      <w:r w:rsidRPr="00A660E3">
        <w:rPr>
          <w:rFonts w:cs="Arial"/>
        </w:rPr>
        <w:t>a) külterületen a közút tengelyétől számított 50,</w:t>
      </w:r>
    </w:p>
    <w:p w:rsidR="003A1699" w:rsidRPr="00A660E3" w:rsidRDefault="003A1699" w:rsidP="00833322">
      <w:pPr>
        <w:spacing w:after="60"/>
        <w:ind w:left="426" w:hanging="142"/>
        <w:jc w:val="both"/>
        <w:rPr>
          <w:rFonts w:cs="Arial"/>
        </w:rPr>
      </w:pPr>
      <w:r w:rsidRPr="00A660E3">
        <w:rPr>
          <w:rFonts w:cs="Arial"/>
        </w:rPr>
        <w:t xml:space="preserve">b) gyorsforgalmi és főút esetén 100 méteren belül építmény elhelyezéséhez, bővítéséhez, rendeltetésének </w:t>
      </w:r>
      <w:r>
        <w:rPr>
          <w:rFonts w:cs="Arial"/>
        </w:rPr>
        <w:t xml:space="preserve">megváltoztatásához, </w:t>
      </w:r>
      <w:r w:rsidRPr="00A660E3">
        <w:rPr>
          <w:rFonts w:cs="Arial"/>
        </w:rPr>
        <w:t>valamint</w:t>
      </w:r>
    </w:p>
    <w:p w:rsidR="003A1699" w:rsidRPr="00A660E3" w:rsidRDefault="003A1699" w:rsidP="00833322">
      <w:pPr>
        <w:spacing w:after="60"/>
        <w:ind w:left="426" w:hanging="142"/>
        <w:jc w:val="both"/>
        <w:rPr>
          <w:rFonts w:cs="Arial"/>
        </w:rPr>
      </w:pPr>
      <w:r>
        <w:rPr>
          <w:rFonts w:cs="Arial"/>
        </w:rPr>
        <w:t xml:space="preserve">c) </w:t>
      </w:r>
      <w:r w:rsidRPr="00A660E3">
        <w:rPr>
          <w:rFonts w:cs="Arial"/>
        </w:rPr>
        <w:t>a közút területének határától számított 10 méteren belül fa ültetéséhez vagy kivágásához</w:t>
      </w:r>
      <w:r>
        <w:rPr>
          <w:rFonts w:cs="Arial"/>
        </w:rPr>
        <w:t>,</w:t>
      </w:r>
    </w:p>
    <w:p w:rsidR="003A1699" w:rsidRDefault="003A1699" w:rsidP="00833322">
      <w:pPr>
        <w:spacing w:after="240"/>
        <w:ind w:left="426" w:hanging="142"/>
        <w:jc w:val="both"/>
        <w:rPr>
          <w:rFonts w:cs="Arial"/>
        </w:rPr>
      </w:pPr>
      <w:r>
        <w:rPr>
          <w:rFonts w:cs="Arial"/>
        </w:rPr>
        <w:t xml:space="preserve">d) </w:t>
      </w:r>
      <w:r w:rsidRPr="00A660E3">
        <w:rPr>
          <w:rFonts w:cs="Arial"/>
        </w:rPr>
        <w:t>belterületen a köz</w:t>
      </w:r>
      <w:r>
        <w:rPr>
          <w:rFonts w:cs="Arial"/>
        </w:rPr>
        <w:t xml:space="preserve">út mellett ipari, kereskedelmi – </w:t>
      </w:r>
      <w:r w:rsidRPr="00A660E3">
        <w:rPr>
          <w:rFonts w:cs="Arial"/>
        </w:rPr>
        <w:t>szolgáltató</w:t>
      </w:r>
      <w:r>
        <w:rPr>
          <w:rFonts w:cs="Arial"/>
        </w:rPr>
        <w:t>, vendéglátó</w:t>
      </w:r>
      <w:r w:rsidRPr="00A660E3">
        <w:rPr>
          <w:rFonts w:cs="Arial"/>
        </w:rPr>
        <w:t xml:space="preserve"> építmény elhelyezéséhez, bővítéséhez, rendeltetésének megváltoztatásához és a közút határától számított 2 méteren belül fa ültetéséhez vagy kivágásához.</w:t>
      </w:r>
    </w:p>
    <w:p w:rsidR="003A1699" w:rsidRPr="006445B6"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6445B6">
        <w:rPr>
          <w:rFonts w:cs="Arial"/>
          <w:b/>
          <w:bCs/>
          <w:color w:val="000000"/>
        </w:rPr>
        <w:t>Zöldterület (</w:t>
      </w:r>
      <w:proofErr w:type="spellStart"/>
      <w:r w:rsidRPr="006445B6">
        <w:rPr>
          <w:rFonts w:cs="Arial"/>
          <w:b/>
          <w:bCs/>
          <w:color w:val="000000"/>
        </w:rPr>
        <w:t>Zkp</w:t>
      </w:r>
      <w:proofErr w:type="spellEnd"/>
      <w:r w:rsidRPr="006445B6">
        <w:rPr>
          <w:rFonts w:cs="Arial"/>
          <w:b/>
          <w:bCs/>
          <w:color w:val="000000"/>
        </w:rPr>
        <w:t xml:space="preserve">, </w:t>
      </w:r>
      <w:proofErr w:type="spellStart"/>
      <w:r w:rsidRPr="006445B6">
        <w:rPr>
          <w:rFonts w:cs="Arial"/>
          <w:b/>
          <w:bCs/>
          <w:color w:val="000000"/>
        </w:rPr>
        <w:t>Zkk</w:t>
      </w:r>
      <w:proofErr w:type="spellEnd"/>
      <w:r w:rsidRPr="006445B6">
        <w:rPr>
          <w:rFonts w:cs="Arial"/>
          <w:b/>
          <w:bCs/>
          <w:color w:val="000000"/>
        </w:rPr>
        <w:t>)</w:t>
      </w:r>
    </w:p>
    <w:p w:rsidR="003A1699" w:rsidRPr="006445B6" w:rsidRDefault="003A1699" w:rsidP="00833322">
      <w:pPr>
        <w:spacing w:after="60"/>
        <w:jc w:val="both"/>
        <w:rPr>
          <w:rFonts w:cs="Arial"/>
        </w:rPr>
      </w:pPr>
      <w:r>
        <w:rPr>
          <w:rFonts w:cs="Arial"/>
          <w:b/>
        </w:rPr>
        <w:t>30</w:t>
      </w:r>
      <w:r w:rsidRPr="006445B6">
        <w:rPr>
          <w:rFonts w:cs="Arial"/>
          <w:b/>
        </w:rPr>
        <w:t>.§</w:t>
      </w:r>
      <w:r w:rsidRPr="006445B6">
        <w:rPr>
          <w:rFonts w:cs="Arial"/>
        </w:rPr>
        <w:t xml:space="preserve"> (1) A közparkok (</w:t>
      </w:r>
      <w:proofErr w:type="spellStart"/>
      <w:r w:rsidRPr="00820C15">
        <w:rPr>
          <w:rFonts w:cs="Arial"/>
          <w:b/>
        </w:rPr>
        <w:t>Zkp</w:t>
      </w:r>
      <w:proofErr w:type="spellEnd"/>
      <w:r w:rsidRPr="006445B6">
        <w:rPr>
          <w:rFonts w:cs="Arial"/>
        </w:rPr>
        <w:t>) és közkertek (</w:t>
      </w:r>
      <w:proofErr w:type="spellStart"/>
      <w:r w:rsidRPr="00820C15">
        <w:rPr>
          <w:rFonts w:cs="Arial"/>
          <w:b/>
        </w:rPr>
        <w:t>Zkk</w:t>
      </w:r>
      <w:proofErr w:type="spellEnd"/>
      <w:r w:rsidRPr="006445B6">
        <w:rPr>
          <w:rFonts w:cs="Arial"/>
        </w:rPr>
        <w:t>) a belterület beépítésre nem szánt, jellemzően növényzettel fedett része, amely közhasználatú, rekreációs szerepet is betöltő, díszkertként is funkcionáló közterület.</w:t>
      </w:r>
    </w:p>
    <w:p w:rsidR="003A1699" w:rsidRPr="006445B6" w:rsidRDefault="003A1699" w:rsidP="00833322">
      <w:pPr>
        <w:spacing w:after="120"/>
        <w:jc w:val="both"/>
        <w:rPr>
          <w:rFonts w:cs="Arial"/>
        </w:rPr>
      </w:pPr>
      <w:r w:rsidRPr="006445B6">
        <w:rPr>
          <w:rFonts w:cs="Arial"/>
        </w:rPr>
        <w:t>(2) Az övezetek telkein a megengedett legnagyobb épületmagasság 4,5 m.</w:t>
      </w:r>
    </w:p>
    <w:p w:rsidR="003A1699" w:rsidRPr="00A660E3" w:rsidRDefault="003A1699" w:rsidP="00833322">
      <w:pPr>
        <w:spacing w:after="120"/>
        <w:jc w:val="both"/>
        <w:rPr>
          <w:rFonts w:cs="Arial"/>
        </w:rPr>
      </w:pPr>
      <w:r w:rsidRPr="006445B6">
        <w:rPr>
          <w:rFonts w:cs="Arial"/>
        </w:rPr>
        <w:t>(3) Az övezet telkeit legalább 70%-os növényzeti fedettséggel kell kialakít</w:t>
      </w:r>
      <w:r>
        <w:rPr>
          <w:rFonts w:cs="Arial"/>
        </w:rPr>
        <w:t xml:space="preserve">ani. A zöldfelületi fedettséget, </w:t>
      </w:r>
      <w:r w:rsidRPr="00EB5431">
        <w:rPr>
          <w:rFonts w:cs="Arial"/>
        </w:rPr>
        <w:t xml:space="preserve">kertépítészeti terv alapján </w:t>
      </w:r>
      <w:r w:rsidRPr="006445B6">
        <w:rPr>
          <w:rFonts w:cs="Arial"/>
        </w:rPr>
        <w:t>háromszintes növényállomány telepítésével kell kialakítani.</w:t>
      </w:r>
    </w:p>
    <w:p w:rsidR="003A1699" w:rsidRDefault="003A1699" w:rsidP="00833322">
      <w:pPr>
        <w:tabs>
          <w:tab w:val="num" w:pos="720"/>
        </w:tabs>
        <w:spacing w:after="120"/>
        <w:ind w:right="-68"/>
        <w:jc w:val="both"/>
        <w:outlineLvl w:val="0"/>
        <w:rPr>
          <w:noProof/>
          <w:lang w:eastAsia="hu-HU"/>
        </w:rPr>
      </w:pPr>
      <w:r>
        <w:rPr>
          <w:noProof/>
          <w:lang w:eastAsia="hu-HU"/>
        </w:rPr>
        <w:t>(4) Az övezetben a növényesítést lombos fákból, cserjékből és gyepfelületből álló őshonos növényálománnyal kell elvégezni.</w:t>
      </w:r>
    </w:p>
    <w:p w:rsidR="003A1699" w:rsidRPr="00127FA2"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127FA2">
        <w:rPr>
          <w:rFonts w:cs="Arial"/>
          <w:b/>
          <w:bCs/>
          <w:color w:val="000000"/>
        </w:rPr>
        <w:t>Erdő terület (</w:t>
      </w:r>
      <w:proofErr w:type="spellStart"/>
      <w:r w:rsidRPr="00127FA2">
        <w:rPr>
          <w:rFonts w:cs="Arial"/>
          <w:b/>
          <w:bCs/>
          <w:color w:val="000000"/>
        </w:rPr>
        <w:t>Ev</w:t>
      </w:r>
      <w:proofErr w:type="spellEnd"/>
      <w:r w:rsidRPr="00127FA2">
        <w:rPr>
          <w:rFonts w:cs="Arial"/>
          <w:b/>
          <w:bCs/>
          <w:color w:val="000000"/>
        </w:rPr>
        <w:t xml:space="preserve">, </w:t>
      </w:r>
      <w:proofErr w:type="spellStart"/>
      <w:r>
        <w:rPr>
          <w:rFonts w:cs="Arial"/>
          <w:b/>
          <w:bCs/>
          <w:color w:val="000000"/>
        </w:rPr>
        <w:t>Eg</w:t>
      </w:r>
      <w:proofErr w:type="spellEnd"/>
      <w:r w:rsidRPr="00127FA2">
        <w:rPr>
          <w:rFonts w:cs="Arial"/>
          <w:b/>
          <w:bCs/>
          <w:color w:val="000000"/>
        </w:rPr>
        <w:t>)</w:t>
      </w:r>
    </w:p>
    <w:p w:rsidR="003A1699" w:rsidRDefault="003A1699" w:rsidP="00833322">
      <w:pPr>
        <w:tabs>
          <w:tab w:val="num" w:pos="720"/>
        </w:tabs>
        <w:spacing w:after="120"/>
        <w:ind w:right="-68"/>
        <w:jc w:val="both"/>
        <w:outlineLvl w:val="0"/>
      </w:pPr>
      <w:r>
        <w:rPr>
          <w:b/>
        </w:rPr>
        <w:t>31</w:t>
      </w:r>
      <w:r w:rsidRPr="00820C15">
        <w:rPr>
          <w:b/>
        </w:rPr>
        <w:t>.§</w:t>
      </w:r>
      <w:r>
        <w:t xml:space="preserve"> (1) Az erdőterületek övezetei </w:t>
      </w:r>
      <w:proofErr w:type="spellStart"/>
      <w:r w:rsidRPr="00820C15">
        <w:rPr>
          <w:b/>
        </w:rPr>
        <w:t>Eg</w:t>
      </w:r>
      <w:proofErr w:type="spellEnd"/>
      <w:r>
        <w:t xml:space="preserve"> jelű gazdasági és az </w:t>
      </w:r>
      <w:proofErr w:type="spellStart"/>
      <w:r w:rsidRPr="00820C15">
        <w:rPr>
          <w:b/>
        </w:rPr>
        <w:t>Ev</w:t>
      </w:r>
      <w:proofErr w:type="spellEnd"/>
      <w:r>
        <w:t xml:space="preserve"> jelű védelmi rendeltetésű erdőövezetek.</w:t>
      </w:r>
    </w:p>
    <w:p w:rsidR="003A1699" w:rsidRDefault="003A1699" w:rsidP="00833322">
      <w:pPr>
        <w:tabs>
          <w:tab w:val="num" w:pos="720"/>
        </w:tabs>
        <w:spacing w:after="120"/>
        <w:ind w:right="-68"/>
        <w:jc w:val="both"/>
        <w:outlineLvl w:val="0"/>
      </w:pPr>
      <w:r>
        <w:t xml:space="preserve">(2) Az </w:t>
      </w:r>
      <w:proofErr w:type="spellStart"/>
      <w:r w:rsidRPr="00820C15">
        <w:rPr>
          <w:b/>
        </w:rPr>
        <w:t>Eg</w:t>
      </w:r>
      <w:proofErr w:type="spellEnd"/>
      <w:r>
        <w:t xml:space="preserve"> jelű övezetekben épületet 10,0 hektárnál nagyobb telken legfeljebb 0,5%-os beépítettséggel lehet építeni. Az épületek legfeljebb 7,5 méter épületmagassággal építhetők. Az övezetekben kerítést létesíteni csak természetvédelmi, vadgazdálkodási, illetve erdőgazdálkodási célból szabad.</w:t>
      </w:r>
    </w:p>
    <w:p w:rsidR="003A1699" w:rsidRPr="00820C15" w:rsidRDefault="003A1699" w:rsidP="00833322">
      <w:pPr>
        <w:tabs>
          <w:tab w:val="num" w:pos="720"/>
        </w:tabs>
        <w:spacing w:after="60"/>
        <w:ind w:left="426" w:right="-68" w:hanging="142"/>
        <w:jc w:val="both"/>
        <w:outlineLvl w:val="0"/>
      </w:pPr>
      <w:r w:rsidRPr="00820C15">
        <w:t xml:space="preserve">a) A technológiai szempontból szükséges építmények - kilátó, vadles - legnagyobb épületmagasság értéke 12 méter. </w:t>
      </w:r>
    </w:p>
    <w:p w:rsidR="003A1699" w:rsidRPr="00820C15" w:rsidRDefault="003A1699" w:rsidP="00833322">
      <w:pPr>
        <w:tabs>
          <w:tab w:val="num" w:pos="720"/>
        </w:tabs>
        <w:spacing w:after="120"/>
        <w:ind w:right="-68"/>
        <w:jc w:val="both"/>
        <w:outlineLvl w:val="0"/>
      </w:pPr>
      <w:r>
        <w:t>(3</w:t>
      </w:r>
      <w:r w:rsidRPr="00820C15">
        <w:t xml:space="preserve">) Az </w:t>
      </w:r>
      <w:proofErr w:type="spellStart"/>
      <w:r w:rsidRPr="00820C15">
        <w:rPr>
          <w:b/>
        </w:rPr>
        <w:t>Ev</w:t>
      </w:r>
      <w:proofErr w:type="spellEnd"/>
      <w:r w:rsidRPr="00820C15">
        <w:t xml:space="preserve"> jelű övezetben elhelyezhető </w:t>
      </w:r>
      <w:proofErr w:type="gramStart"/>
      <w:r w:rsidRPr="00820C15">
        <w:t>építmények</w:t>
      </w:r>
      <w:proofErr w:type="gramEnd"/>
      <w:r w:rsidRPr="00820C15">
        <w:t xml:space="preserve"> ha máshol és másként nem létesíthető:</w:t>
      </w:r>
    </w:p>
    <w:p w:rsidR="003A1699" w:rsidRDefault="003A1699" w:rsidP="00833322">
      <w:pPr>
        <w:tabs>
          <w:tab w:val="num" w:pos="720"/>
        </w:tabs>
        <w:spacing w:after="120"/>
        <w:ind w:left="567" w:right="-68" w:hanging="283"/>
        <w:jc w:val="both"/>
        <w:outlineLvl w:val="0"/>
      </w:pPr>
      <w:r w:rsidRPr="00820C15">
        <w:t>a) erdei kilátó, magasles</w:t>
      </w:r>
    </w:p>
    <w:p w:rsidR="003A1699" w:rsidRPr="000C0786"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Pr>
          <w:rFonts w:cs="Arial"/>
          <w:b/>
          <w:bCs/>
          <w:color w:val="000000"/>
        </w:rPr>
        <w:t>Mezőgazdasági terület (</w:t>
      </w:r>
      <w:proofErr w:type="spellStart"/>
      <w:r>
        <w:rPr>
          <w:rFonts w:cs="Arial"/>
          <w:b/>
          <w:bCs/>
          <w:color w:val="000000"/>
        </w:rPr>
        <w:t>Má</w:t>
      </w:r>
      <w:proofErr w:type="spellEnd"/>
      <w:r w:rsidRPr="00127FA2">
        <w:rPr>
          <w:rFonts w:cs="Arial"/>
          <w:b/>
          <w:bCs/>
          <w:color w:val="000000"/>
        </w:rPr>
        <w:t xml:space="preserve">, </w:t>
      </w:r>
      <w:r>
        <w:rPr>
          <w:rFonts w:cs="Arial"/>
          <w:b/>
          <w:bCs/>
          <w:color w:val="000000"/>
        </w:rPr>
        <w:t>Mk</w:t>
      </w:r>
      <w:r w:rsidRPr="00127FA2">
        <w:rPr>
          <w:rFonts w:cs="Arial"/>
          <w:b/>
          <w:bCs/>
          <w:color w:val="000000"/>
        </w:rPr>
        <w:t>)</w:t>
      </w:r>
    </w:p>
    <w:p w:rsidR="003A1699" w:rsidRDefault="003A1699" w:rsidP="00833322">
      <w:pPr>
        <w:tabs>
          <w:tab w:val="num" w:pos="720"/>
        </w:tabs>
        <w:spacing w:after="120"/>
        <w:ind w:right="-68"/>
        <w:jc w:val="both"/>
        <w:outlineLvl w:val="0"/>
      </w:pPr>
      <w:r>
        <w:rPr>
          <w:b/>
        </w:rPr>
        <w:t>32</w:t>
      </w:r>
      <w:r w:rsidRPr="00820C15">
        <w:rPr>
          <w:b/>
        </w:rPr>
        <w:t>.§</w:t>
      </w:r>
      <w:r>
        <w:t xml:space="preserve"> (1) A mezőgazdasági terület az alábbi mezőgazdasági övezetekre tagolódik:</w:t>
      </w:r>
    </w:p>
    <w:p w:rsidR="003A1699" w:rsidRPr="00BF6B0F" w:rsidRDefault="003A1699" w:rsidP="00833322">
      <w:pPr>
        <w:tabs>
          <w:tab w:val="left" w:pos="6096"/>
        </w:tabs>
        <w:spacing w:after="120"/>
        <w:ind w:left="284" w:right="-970"/>
        <w:jc w:val="both"/>
        <w:rPr>
          <w:rFonts w:cs="Arial"/>
        </w:rPr>
      </w:pPr>
      <w:r w:rsidRPr="00BF6B0F">
        <w:rPr>
          <w:rFonts w:cs="Arial"/>
        </w:rPr>
        <w:t>a)</w:t>
      </w:r>
      <w:r>
        <w:rPr>
          <w:rFonts w:cs="Arial"/>
          <w:b/>
        </w:rPr>
        <w:t xml:space="preserve"> </w:t>
      </w:r>
      <w:proofErr w:type="spellStart"/>
      <w:r w:rsidRPr="00BF6B0F">
        <w:rPr>
          <w:rFonts w:cs="Arial"/>
          <w:b/>
        </w:rPr>
        <w:t>Má</w:t>
      </w:r>
      <w:proofErr w:type="spellEnd"/>
      <w:r w:rsidRPr="00BF6B0F">
        <w:rPr>
          <w:rFonts w:cs="Arial"/>
        </w:rPr>
        <w:t xml:space="preserve">, mint általános mezőgazdasági terület, </w:t>
      </w:r>
    </w:p>
    <w:p w:rsidR="003A1699" w:rsidRPr="00EB5431" w:rsidRDefault="003A1699" w:rsidP="00833322">
      <w:pPr>
        <w:tabs>
          <w:tab w:val="left" w:pos="993"/>
        </w:tabs>
        <w:spacing w:after="60"/>
        <w:ind w:left="993" w:right="-970"/>
        <w:jc w:val="both"/>
        <w:rPr>
          <w:rFonts w:cs="Arial"/>
          <w:b/>
        </w:rPr>
      </w:pPr>
      <w:proofErr w:type="spellStart"/>
      <w:r>
        <w:rPr>
          <w:rFonts w:cs="Arial"/>
        </w:rPr>
        <w:t>aa</w:t>
      </w:r>
      <w:proofErr w:type="spellEnd"/>
      <w:r>
        <w:rPr>
          <w:rFonts w:cs="Arial"/>
        </w:rPr>
        <w:t xml:space="preserve">) </w:t>
      </w:r>
      <w:r w:rsidRPr="00EB5431">
        <w:rPr>
          <w:rFonts w:cs="Arial"/>
        </w:rPr>
        <w:t>általános (nem beépíthető)</w:t>
      </w:r>
      <w:r w:rsidRPr="00EB5431">
        <w:rPr>
          <w:rFonts w:cs="Arial"/>
        </w:rPr>
        <w:tab/>
      </w:r>
      <w:r w:rsidRPr="00EB5431">
        <w:rPr>
          <w:rFonts w:cs="Arial"/>
        </w:rPr>
        <w:tab/>
      </w:r>
      <w:r w:rsidRPr="00EB5431">
        <w:rPr>
          <w:rFonts w:cs="Arial"/>
        </w:rPr>
        <w:tab/>
      </w:r>
      <w:r w:rsidRPr="00EB5431">
        <w:rPr>
          <w:rFonts w:cs="Arial"/>
        </w:rPr>
        <w:tab/>
      </w:r>
      <w:r w:rsidRPr="00EB5431">
        <w:rPr>
          <w:rFonts w:cs="Arial"/>
        </w:rPr>
        <w:tab/>
      </w:r>
      <w:r w:rsidRPr="00EB5431">
        <w:rPr>
          <w:rFonts w:cs="Arial"/>
          <w:b/>
        </w:rPr>
        <w:t>Má-0</w:t>
      </w:r>
    </w:p>
    <w:p w:rsidR="003A1699" w:rsidRPr="00EB5431" w:rsidRDefault="003A1699" w:rsidP="00833322">
      <w:pPr>
        <w:tabs>
          <w:tab w:val="left" w:pos="993"/>
        </w:tabs>
        <w:spacing w:after="60"/>
        <w:ind w:left="993" w:right="-970"/>
        <w:jc w:val="both"/>
        <w:rPr>
          <w:rFonts w:cs="Arial"/>
          <w:b/>
        </w:rPr>
      </w:pPr>
      <w:r>
        <w:rPr>
          <w:rFonts w:cs="Arial"/>
        </w:rPr>
        <w:t xml:space="preserve">ab) </w:t>
      </w:r>
      <w:r w:rsidRPr="00EB5431">
        <w:rPr>
          <w:rFonts w:cs="Arial"/>
        </w:rPr>
        <w:t>általános (szántó)</w:t>
      </w:r>
      <w:r w:rsidRPr="00EB5431">
        <w:rPr>
          <w:rFonts w:cs="Arial"/>
          <w:b/>
        </w:rPr>
        <w:tab/>
      </w:r>
      <w:r w:rsidRPr="00EB5431">
        <w:rPr>
          <w:rFonts w:cs="Arial"/>
          <w:b/>
        </w:rPr>
        <w:tab/>
      </w:r>
      <w:r w:rsidRPr="00EB5431">
        <w:rPr>
          <w:rFonts w:cs="Arial"/>
          <w:b/>
        </w:rPr>
        <w:tab/>
      </w:r>
      <w:r w:rsidRPr="00EB5431">
        <w:rPr>
          <w:rFonts w:cs="Arial"/>
          <w:b/>
        </w:rPr>
        <w:tab/>
      </w:r>
      <w:r w:rsidRPr="00EB5431">
        <w:rPr>
          <w:rFonts w:cs="Arial"/>
          <w:b/>
        </w:rPr>
        <w:tab/>
      </w:r>
      <w:r w:rsidRPr="00EB5431">
        <w:rPr>
          <w:rFonts w:cs="Arial"/>
          <w:b/>
        </w:rPr>
        <w:tab/>
        <w:t>Má-1</w:t>
      </w:r>
    </w:p>
    <w:p w:rsidR="003A1699" w:rsidRPr="00EB5431" w:rsidRDefault="003A1699" w:rsidP="00833322">
      <w:pPr>
        <w:tabs>
          <w:tab w:val="left" w:pos="993"/>
        </w:tabs>
        <w:spacing w:after="120"/>
        <w:ind w:left="993" w:right="-972"/>
        <w:jc w:val="both"/>
        <w:rPr>
          <w:rFonts w:cs="Arial"/>
          <w:b/>
        </w:rPr>
      </w:pPr>
      <w:proofErr w:type="spellStart"/>
      <w:r>
        <w:rPr>
          <w:rFonts w:cs="Arial"/>
        </w:rPr>
        <w:t>ac</w:t>
      </w:r>
      <w:proofErr w:type="spellEnd"/>
      <w:r>
        <w:rPr>
          <w:rFonts w:cs="Arial"/>
        </w:rPr>
        <w:t xml:space="preserve">) </w:t>
      </w:r>
      <w:r w:rsidRPr="00EB5431">
        <w:rPr>
          <w:rFonts w:cs="Arial"/>
        </w:rPr>
        <w:t>korlátozott használatú terület (gyep, legelő)</w:t>
      </w:r>
      <w:r w:rsidRPr="00EB5431">
        <w:rPr>
          <w:rFonts w:cs="Arial"/>
        </w:rPr>
        <w:tab/>
      </w:r>
      <w:r w:rsidRPr="00EB5431">
        <w:rPr>
          <w:rFonts w:cs="Arial"/>
        </w:rPr>
        <w:tab/>
      </w:r>
      <w:r>
        <w:rPr>
          <w:rFonts w:cs="Arial"/>
        </w:rPr>
        <w:tab/>
      </w:r>
      <w:r w:rsidRPr="00EB5431">
        <w:rPr>
          <w:rFonts w:cs="Arial"/>
          <w:b/>
        </w:rPr>
        <w:t>Má-2</w:t>
      </w:r>
    </w:p>
    <w:p w:rsidR="003A1699" w:rsidRPr="00EB5431" w:rsidRDefault="003A1699" w:rsidP="00833322">
      <w:pPr>
        <w:tabs>
          <w:tab w:val="left" w:pos="6096"/>
        </w:tabs>
        <w:spacing w:after="120"/>
        <w:ind w:left="284" w:right="-970"/>
        <w:jc w:val="both"/>
        <w:rPr>
          <w:rFonts w:cs="Arial"/>
        </w:rPr>
      </w:pPr>
      <w:r>
        <w:rPr>
          <w:rFonts w:cs="Arial"/>
        </w:rPr>
        <w:lastRenderedPageBreak/>
        <w:t xml:space="preserve">b) </w:t>
      </w:r>
      <w:r w:rsidRPr="00BF6B0F">
        <w:rPr>
          <w:rFonts w:cs="Arial"/>
          <w:b/>
        </w:rPr>
        <w:t>Mk</w:t>
      </w:r>
      <w:r w:rsidRPr="00EB5431">
        <w:rPr>
          <w:rFonts w:cs="Arial"/>
        </w:rPr>
        <w:t>, mint kertes mezőgazdasági terület</w:t>
      </w:r>
      <w:r>
        <w:rPr>
          <w:rFonts w:cs="Arial"/>
        </w:rPr>
        <w:t xml:space="preserve"> </w:t>
      </w:r>
    </w:p>
    <w:p w:rsidR="003A1699" w:rsidRDefault="003A1699" w:rsidP="00833322">
      <w:pPr>
        <w:tabs>
          <w:tab w:val="left" w:pos="993"/>
        </w:tabs>
        <w:spacing w:after="60"/>
        <w:ind w:left="993" w:right="-970"/>
        <w:jc w:val="both"/>
        <w:rPr>
          <w:rFonts w:cs="Arial"/>
          <w:b/>
        </w:rPr>
      </w:pPr>
      <w:proofErr w:type="spellStart"/>
      <w:r>
        <w:rPr>
          <w:rFonts w:cs="Arial"/>
        </w:rPr>
        <w:t>ba</w:t>
      </w:r>
      <w:proofErr w:type="spellEnd"/>
      <w:r>
        <w:rPr>
          <w:rFonts w:cs="Arial"/>
        </w:rPr>
        <w:t xml:space="preserve">) </w:t>
      </w:r>
      <w:r w:rsidRPr="00EB5431">
        <w:rPr>
          <w:rFonts w:cs="Arial"/>
        </w:rPr>
        <w:t>k</w:t>
      </w:r>
      <w:r>
        <w:rPr>
          <w:rFonts w:cs="Arial"/>
        </w:rPr>
        <w:t>ertes mezőgazdasági terület</w:t>
      </w:r>
      <w:r>
        <w:rPr>
          <w:rFonts w:cs="Arial"/>
        </w:rPr>
        <w:tab/>
        <w:t xml:space="preserve"> </w:t>
      </w:r>
      <w:r w:rsidRPr="00EB5431">
        <w:rPr>
          <w:rFonts w:cs="Arial"/>
        </w:rPr>
        <w:t>(nem beépíthető)</w:t>
      </w:r>
      <w:r w:rsidRPr="00EB5431">
        <w:rPr>
          <w:rFonts w:cs="Arial"/>
        </w:rPr>
        <w:tab/>
      </w:r>
      <w:r>
        <w:rPr>
          <w:rFonts w:cs="Arial"/>
        </w:rPr>
        <w:tab/>
      </w:r>
      <w:r>
        <w:rPr>
          <w:rFonts w:cs="Arial"/>
          <w:b/>
        </w:rPr>
        <w:t>Mk-0</w:t>
      </w:r>
    </w:p>
    <w:p w:rsidR="003A1699" w:rsidRPr="00BF6B0F" w:rsidRDefault="003A1699" w:rsidP="00833322">
      <w:pPr>
        <w:tabs>
          <w:tab w:val="left" w:pos="993"/>
        </w:tabs>
        <w:spacing w:after="60"/>
        <w:ind w:left="993" w:right="-970"/>
        <w:jc w:val="both"/>
        <w:rPr>
          <w:rFonts w:cs="Arial"/>
        </w:rPr>
      </w:pPr>
      <w:proofErr w:type="spellStart"/>
      <w:r>
        <w:rPr>
          <w:rFonts w:cs="Arial"/>
        </w:rPr>
        <w:t>bb</w:t>
      </w:r>
      <w:proofErr w:type="spellEnd"/>
      <w:r>
        <w:rPr>
          <w:rFonts w:cs="Arial"/>
        </w:rPr>
        <w:t xml:space="preserve">) </w:t>
      </w:r>
      <w:r w:rsidRPr="00EB5431">
        <w:rPr>
          <w:rFonts w:cs="Arial"/>
        </w:rPr>
        <w:t>k</w:t>
      </w:r>
      <w:r>
        <w:rPr>
          <w:rFonts w:cs="Arial"/>
        </w:rPr>
        <w:t>ertes mezőgazdasági terület</w:t>
      </w:r>
      <w:r>
        <w:rPr>
          <w:rFonts w:cs="Arial"/>
        </w:rPr>
        <w:tab/>
        <w:t xml:space="preserve"> (kistelkes)</w:t>
      </w:r>
      <w:r>
        <w:rPr>
          <w:rFonts w:cs="Arial"/>
        </w:rPr>
        <w:tab/>
      </w:r>
      <w:r>
        <w:rPr>
          <w:rFonts w:cs="Arial"/>
        </w:rPr>
        <w:tab/>
      </w:r>
      <w:r>
        <w:rPr>
          <w:rFonts w:cs="Arial"/>
        </w:rPr>
        <w:tab/>
      </w:r>
      <w:r w:rsidRPr="00AC0B43">
        <w:rPr>
          <w:rFonts w:cs="Arial"/>
          <w:b/>
        </w:rPr>
        <w:t>Mk-1</w:t>
      </w:r>
    </w:p>
    <w:p w:rsidR="003A1699" w:rsidRPr="00BF6B0F" w:rsidRDefault="003A1699" w:rsidP="00833322">
      <w:pPr>
        <w:tabs>
          <w:tab w:val="left" w:pos="993"/>
        </w:tabs>
        <w:spacing w:after="120"/>
        <w:ind w:left="993" w:right="-970"/>
        <w:jc w:val="both"/>
        <w:rPr>
          <w:rFonts w:cs="Arial"/>
        </w:rPr>
      </w:pPr>
      <w:proofErr w:type="spellStart"/>
      <w:r>
        <w:rPr>
          <w:rFonts w:cs="Arial"/>
        </w:rPr>
        <w:t>bc</w:t>
      </w:r>
      <w:proofErr w:type="spellEnd"/>
      <w:r>
        <w:rPr>
          <w:rFonts w:cs="Arial"/>
        </w:rPr>
        <w:t xml:space="preserve">) </w:t>
      </w:r>
      <w:r w:rsidRPr="00EB5431">
        <w:rPr>
          <w:rFonts w:cs="Arial"/>
        </w:rPr>
        <w:t xml:space="preserve">kertes </w:t>
      </w:r>
      <w:r>
        <w:rPr>
          <w:rFonts w:cs="Arial"/>
        </w:rPr>
        <w:t xml:space="preserve">mezőgazdasági </w:t>
      </w:r>
      <w:r w:rsidRPr="00EB5431">
        <w:rPr>
          <w:rFonts w:cs="Arial"/>
        </w:rPr>
        <w:t>terület</w:t>
      </w:r>
      <w:r>
        <w:rPr>
          <w:rFonts w:cs="Arial"/>
        </w:rPr>
        <w:tab/>
        <w:t xml:space="preserve"> (nagytelkes)</w:t>
      </w:r>
      <w:r>
        <w:rPr>
          <w:rFonts w:cs="Arial"/>
        </w:rPr>
        <w:tab/>
      </w:r>
      <w:r>
        <w:rPr>
          <w:rFonts w:cs="Arial"/>
        </w:rPr>
        <w:tab/>
      </w:r>
      <w:r>
        <w:rPr>
          <w:rFonts w:cs="Arial"/>
        </w:rPr>
        <w:tab/>
      </w:r>
      <w:r w:rsidRPr="00BF6B0F">
        <w:rPr>
          <w:rFonts w:cs="Arial"/>
          <w:b/>
        </w:rPr>
        <w:t>Mk-2</w:t>
      </w:r>
    </w:p>
    <w:p w:rsidR="003A1699" w:rsidRDefault="003A1699" w:rsidP="00833322">
      <w:pPr>
        <w:tabs>
          <w:tab w:val="num" w:pos="720"/>
        </w:tabs>
        <w:spacing w:after="120"/>
        <w:ind w:right="-68"/>
        <w:jc w:val="both"/>
        <w:outlineLvl w:val="0"/>
      </w:pPr>
      <w:r>
        <w:rPr>
          <w:b/>
        </w:rPr>
        <w:t>33</w:t>
      </w:r>
      <w:r w:rsidRPr="00820C15">
        <w:rPr>
          <w:b/>
        </w:rPr>
        <w:t>.§</w:t>
      </w:r>
      <w:r>
        <w:t xml:space="preserve"> (1) Az általános mezőgazdasági terület </w:t>
      </w:r>
      <w:r w:rsidRPr="00B66973">
        <w:rPr>
          <w:b/>
        </w:rPr>
        <w:t>Má-0</w:t>
      </w:r>
      <w:r>
        <w:t xml:space="preserve"> jelű övezetében építmény nem helyezhető el.</w:t>
      </w:r>
    </w:p>
    <w:p w:rsidR="003A1699" w:rsidRPr="008B29CB" w:rsidRDefault="003A1699" w:rsidP="00833322">
      <w:pPr>
        <w:spacing w:after="120"/>
        <w:jc w:val="both"/>
        <w:rPr>
          <w:rFonts w:cs="Arial"/>
        </w:rPr>
      </w:pPr>
      <w:r>
        <w:t xml:space="preserve">(2) </w:t>
      </w:r>
      <w:r>
        <w:rPr>
          <w:rFonts w:cs="Arial"/>
        </w:rPr>
        <w:t>A</w:t>
      </w:r>
      <w:r w:rsidRPr="008B29CB">
        <w:rPr>
          <w:rFonts w:cs="Arial"/>
        </w:rPr>
        <w:t xml:space="preserve">z </w:t>
      </w:r>
      <w:r w:rsidRPr="00820C15">
        <w:rPr>
          <w:rFonts w:cs="Arial"/>
          <w:b/>
        </w:rPr>
        <w:t>Má-1</w:t>
      </w:r>
      <w:r w:rsidRPr="008B29CB">
        <w:rPr>
          <w:rFonts w:cs="Arial"/>
        </w:rPr>
        <w:t xml:space="preserve"> jelű</w:t>
      </w:r>
      <w:r>
        <w:rPr>
          <w:rFonts w:cs="Arial"/>
        </w:rPr>
        <w:t xml:space="preserve"> </w:t>
      </w:r>
      <w:r w:rsidRPr="008B29CB">
        <w:rPr>
          <w:rFonts w:cs="Arial"/>
        </w:rPr>
        <w:t xml:space="preserve">általános mezőgazdasági </w:t>
      </w:r>
      <w:proofErr w:type="gramStart"/>
      <w:r w:rsidRPr="008B29CB">
        <w:rPr>
          <w:rFonts w:cs="Arial"/>
        </w:rPr>
        <w:t>terület</w:t>
      </w:r>
      <w:r>
        <w:rPr>
          <w:rFonts w:cs="Arial"/>
        </w:rPr>
        <w:t xml:space="preserve">, </w:t>
      </w:r>
      <w:r w:rsidRPr="008B29CB">
        <w:rPr>
          <w:rFonts w:cs="Arial"/>
        </w:rPr>
        <w:t xml:space="preserve"> a</w:t>
      </w:r>
      <w:proofErr w:type="gramEnd"/>
      <w:r w:rsidRPr="008B29CB">
        <w:rPr>
          <w:rFonts w:cs="Arial"/>
        </w:rPr>
        <w:t xml:space="preserve"> szántóföldi</w:t>
      </w:r>
      <w:r>
        <w:rPr>
          <w:rFonts w:cs="Arial"/>
        </w:rPr>
        <w:t>, szőlő és gyümölcstermesztési</w:t>
      </w:r>
      <w:r w:rsidRPr="008B29CB">
        <w:rPr>
          <w:rFonts w:cs="Arial"/>
        </w:rPr>
        <w:t xml:space="preserve"> művelés</w:t>
      </w:r>
      <w:r>
        <w:rPr>
          <w:rFonts w:cs="Arial"/>
        </w:rPr>
        <w:t>ű</w:t>
      </w:r>
      <w:r w:rsidRPr="008B29CB">
        <w:rPr>
          <w:rFonts w:cs="Arial"/>
        </w:rPr>
        <w:t xml:space="preserve"> </w:t>
      </w:r>
      <w:r>
        <w:rPr>
          <w:rFonts w:cs="Arial"/>
        </w:rPr>
        <w:t>terület ahol a</w:t>
      </w:r>
      <w:r w:rsidRPr="008B29CB">
        <w:rPr>
          <w:rFonts w:cs="Arial"/>
        </w:rPr>
        <w:t xml:space="preserve"> műveléssel összefüggő ép</w:t>
      </w:r>
      <w:r>
        <w:rPr>
          <w:rFonts w:cs="Arial"/>
        </w:rPr>
        <w:t>ület vagy építmény építhető</w:t>
      </w:r>
      <w:r w:rsidRPr="008B29CB">
        <w:rPr>
          <w:rFonts w:cs="Arial"/>
        </w:rPr>
        <w:t xml:space="preserve">. </w:t>
      </w:r>
    </w:p>
    <w:p w:rsidR="003A1699" w:rsidRPr="00CC5FE3" w:rsidRDefault="003A1699" w:rsidP="00833322">
      <w:pPr>
        <w:spacing w:after="60"/>
        <w:ind w:left="426" w:hanging="142"/>
        <w:jc w:val="both"/>
        <w:rPr>
          <w:rFonts w:cs="Arial"/>
        </w:rPr>
      </w:pPr>
      <w:r>
        <w:rPr>
          <w:rFonts w:cs="Arial"/>
        </w:rPr>
        <w:t xml:space="preserve">a) </w:t>
      </w:r>
      <w:r w:rsidRPr="00CC5FE3">
        <w:rPr>
          <w:rFonts w:cs="Arial"/>
        </w:rPr>
        <w:t>Épület, építmény a dűlőút tengelyétől minimum 10,00 m-re helyezhető el.</w:t>
      </w:r>
    </w:p>
    <w:p w:rsidR="003A1699" w:rsidRPr="002957FB" w:rsidRDefault="003A1699" w:rsidP="00833322">
      <w:pPr>
        <w:spacing w:after="60"/>
        <w:ind w:left="426" w:hanging="142"/>
        <w:jc w:val="both"/>
        <w:rPr>
          <w:rFonts w:cs="Arial"/>
        </w:rPr>
      </w:pPr>
      <w:r>
        <w:rPr>
          <w:rFonts w:cs="Arial"/>
        </w:rPr>
        <w:t xml:space="preserve">b) </w:t>
      </w:r>
      <w:r w:rsidRPr="00CC5FE3">
        <w:rPr>
          <w:rFonts w:cs="Arial"/>
        </w:rPr>
        <w:t>A területen hagyományos és korszerű (csarnok) épületszerkezettel egyaránt építhető építmény.</w:t>
      </w:r>
    </w:p>
    <w:p w:rsidR="003A1699" w:rsidRDefault="003A1699" w:rsidP="00833322">
      <w:pPr>
        <w:spacing w:after="60"/>
        <w:ind w:left="426" w:hanging="142"/>
        <w:jc w:val="both"/>
        <w:rPr>
          <w:rFonts w:cs="Arial"/>
        </w:rPr>
      </w:pPr>
      <w:r>
        <w:rPr>
          <w:rFonts w:cs="Arial"/>
        </w:rPr>
        <w:t xml:space="preserve">c) </w:t>
      </w:r>
      <w:r w:rsidRPr="00116667">
        <w:rPr>
          <w:rFonts w:cs="Arial"/>
        </w:rPr>
        <w:t>A létesítmény környezetét minimum 15 m-es sávban zöldfelületként</w:t>
      </w:r>
      <w:r>
        <w:rPr>
          <w:rFonts w:cs="Arial"/>
        </w:rPr>
        <w:t xml:space="preserve"> </w:t>
      </w:r>
      <w:r w:rsidRPr="00116667">
        <w:rPr>
          <w:rFonts w:cs="Arial"/>
        </w:rPr>
        <w:t xml:space="preserve">rendezni kell. </w:t>
      </w:r>
    </w:p>
    <w:p w:rsidR="003A1699" w:rsidRDefault="003A1699" w:rsidP="00833322">
      <w:pPr>
        <w:spacing w:after="60"/>
        <w:ind w:left="426" w:hanging="142"/>
        <w:jc w:val="both"/>
        <w:rPr>
          <w:rFonts w:cs="Arial"/>
        </w:rPr>
      </w:pPr>
      <w:r>
        <w:rPr>
          <w:rFonts w:cs="Arial"/>
        </w:rPr>
        <w:t xml:space="preserve">d) </w:t>
      </w:r>
      <w:r w:rsidRPr="002957FB">
        <w:rPr>
          <w:rFonts w:cs="Arial"/>
        </w:rPr>
        <w:t>A technológiai szempontból s</w:t>
      </w:r>
      <w:r>
        <w:rPr>
          <w:rFonts w:cs="Arial"/>
        </w:rPr>
        <w:t>zükséges építmények - kémény, siló - legnagyobb épület</w:t>
      </w:r>
      <w:r w:rsidRPr="002957FB">
        <w:rPr>
          <w:rFonts w:cs="Arial"/>
        </w:rPr>
        <w:t>magasság</w:t>
      </w:r>
      <w:r>
        <w:rPr>
          <w:rFonts w:cs="Arial"/>
        </w:rPr>
        <w:t>a</w:t>
      </w:r>
      <w:r w:rsidRPr="002957FB">
        <w:rPr>
          <w:rFonts w:cs="Arial"/>
        </w:rPr>
        <w:t xml:space="preserve"> </w:t>
      </w:r>
      <w:r>
        <w:rPr>
          <w:rFonts w:cs="Arial"/>
        </w:rPr>
        <w:t>20</w:t>
      </w:r>
      <w:r w:rsidRPr="002957FB">
        <w:rPr>
          <w:rFonts w:cs="Arial"/>
        </w:rPr>
        <w:t xml:space="preserve"> m</w:t>
      </w:r>
      <w:r>
        <w:rPr>
          <w:rFonts w:cs="Arial"/>
        </w:rPr>
        <w:t>éter.</w:t>
      </w:r>
    </w:p>
    <w:p w:rsidR="003A1699" w:rsidRPr="00CC5FE3" w:rsidRDefault="003A1699" w:rsidP="00833322">
      <w:pPr>
        <w:spacing w:after="120"/>
        <w:ind w:left="426" w:hanging="142"/>
        <w:jc w:val="both"/>
        <w:rPr>
          <w:rFonts w:cs="Arial"/>
        </w:rPr>
      </w:pPr>
      <w:r>
        <w:rPr>
          <w:rFonts w:cs="Arial"/>
        </w:rPr>
        <w:t xml:space="preserve">e) A birtokközpontban/kiegészítő központban legfeljebb 7,5 méter épületmagasságú épületek létesíthetők. </w:t>
      </w:r>
      <w:r w:rsidRPr="002957FB">
        <w:rPr>
          <w:rFonts w:cs="Arial"/>
        </w:rPr>
        <w:t>A technológiai szempontból s</w:t>
      </w:r>
      <w:r>
        <w:rPr>
          <w:rFonts w:cs="Arial"/>
        </w:rPr>
        <w:t>zükséges építmények - kémény, siló - legnagyobb épület</w:t>
      </w:r>
      <w:r w:rsidRPr="002957FB">
        <w:rPr>
          <w:rFonts w:cs="Arial"/>
        </w:rPr>
        <w:t>magasság</w:t>
      </w:r>
      <w:r>
        <w:rPr>
          <w:rFonts w:cs="Arial"/>
        </w:rPr>
        <w:t>a</w:t>
      </w:r>
      <w:r w:rsidRPr="002957FB">
        <w:rPr>
          <w:rFonts w:cs="Arial"/>
        </w:rPr>
        <w:t xml:space="preserve"> </w:t>
      </w:r>
      <w:r>
        <w:rPr>
          <w:rFonts w:cs="Arial"/>
        </w:rPr>
        <w:t>20</w:t>
      </w:r>
      <w:r w:rsidRPr="002957FB">
        <w:rPr>
          <w:rFonts w:cs="Arial"/>
        </w:rPr>
        <w:t xml:space="preserve"> m</w:t>
      </w:r>
      <w:r>
        <w:rPr>
          <w:rFonts w:cs="Arial"/>
        </w:rPr>
        <w:t>éter.</w:t>
      </w:r>
      <w:r w:rsidRPr="007A78C1">
        <w:t xml:space="preserve"> </w:t>
      </w:r>
      <w:r w:rsidRPr="007A78C1">
        <w:rPr>
          <w:rFonts w:cs="Arial"/>
        </w:rPr>
        <w:t xml:space="preserve">A birtokközpont telkén a beépítettség a </w:t>
      </w:r>
      <w:r>
        <w:rPr>
          <w:rFonts w:cs="Arial"/>
        </w:rPr>
        <w:t>30</w:t>
      </w:r>
      <w:r w:rsidRPr="007A78C1">
        <w:rPr>
          <w:rFonts w:cs="Arial"/>
        </w:rPr>
        <w:t>%-ot nem haladhatja meg.</w:t>
      </w:r>
    </w:p>
    <w:p w:rsidR="003A1699" w:rsidRDefault="003A1699" w:rsidP="00833322">
      <w:pPr>
        <w:spacing w:after="120"/>
        <w:jc w:val="both"/>
        <w:rPr>
          <w:rFonts w:cs="Arial"/>
        </w:rPr>
      </w:pPr>
      <w:r>
        <w:t xml:space="preserve">(3) </w:t>
      </w:r>
      <w:r>
        <w:rPr>
          <w:rFonts w:cs="Arial"/>
        </w:rPr>
        <w:t>A</w:t>
      </w:r>
      <w:r w:rsidRPr="008B29CB">
        <w:rPr>
          <w:rFonts w:cs="Arial"/>
        </w:rPr>
        <w:t xml:space="preserve">z </w:t>
      </w:r>
      <w:r w:rsidRPr="00820C15">
        <w:rPr>
          <w:rFonts w:cs="Arial"/>
          <w:b/>
        </w:rPr>
        <w:t>Má-2</w:t>
      </w:r>
      <w:r>
        <w:rPr>
          <w:rFonts w:cs="Arial"/>
        </w:rPr>
        <w:t xml:space="preserve"> </w:t>
      </w:r>
      <w:r w:rsidRPr="008B29CB">
        <w:rPr>
          <w:rFonts w:cs="Arial"/>
        </w:rPr>
        <w:t>jelű általános mezőgazdasági terület, ahol a gyep (rét, legelő) művelés a jellemző, és</w:t>
      </w:r>
      <w:r>
        <w:rPr>
          <w:rFonts w:cs="Arial"/>
        </w:rPr>
        <w:t xml:space="preserve"> kizárólag </w:t>
      </w:r>
      <w:r w:rsidRPr="008B29CB">
        <w:rPr>
          <w:rFonts w:cs="Arial"/>
        </w:rPr>
        <w:t xml:space="preserve">a műveléssel </w:t>
      </w:r>
      <w:r w:rsidRPr="004F1E51">
        <w:rPr>
          <w:rFonts w:cs="Arial"/>
        </w:rPr>
        <w:t>összefüggő épület vagy építmény helyezhető el.</w:t>
      </w:r>
    </w:p>
    <w:p w:rsidR="003A1699" w:rsidRDefault="003A1699" w:rsidP="00833322">
      <w:pPr>
        <w:tabs>
          <w:tab w:val="num" w:pos="720"/>
        </w:tabs>
        <w:spacing w:after="120"/>
        <w:ind w:right="-68"/>
        <w:jc w:val="both"/>
        <w:outlineLvl w:val="0"/>
      </w:pPr>
      <w:r>
        <w:t xml:space="preserve">(4) </w:t>
      </w:r>
      <w:r>
        <w:rPr>
          <w:rFonts w:cs="Arial"/>
        </w:rPr>
        <w:t xml:space="preserve">Az általános </w:t>
      </w:r>
      <w:r w:rsidRPr="006F5B6C">
        <w:rPr>
          <w:rFonts w:cs="Arial"/>
        </w:rPr>
        <w:t>mezőgazdasági területek övezeteinek építési paramétereit a 3. melléklet tartalmazza.</w:t>
      </w:r>
    </w:p>
    <w:p w:rsidR="003A1699" w:rsidRDefault="003A1699" w:rsidP="00833322">
      <w:pPr>
        <w:tabs>
          <w:tab w:val="num" w:pos="720"/>
        </w:tabs>
        <w:spacing w:after="120"/>
        <w:ind w:right="-68"/>
        <w:jc w:val="both"/>
        <w:outlineLvl w:val="0"/>
      </w:pPr>
      <w:r>
        <w:rPr>
          <w:b/>
        </w:rPr>
        <w:t>34</w:t>
      </w:r>
      <w:r w:rsidRPr="00BF6B0F">
        <w:rPr>
          <w:b/>
        </w:rPr>
        <w:t>.§</w:t>
      </w:r>
      <w:r>
        <w:t xml:space="preserve"> (1) A kertes mezőgazdasági terület </w:t>
      </w:r>
      <w:r w:rsidRPr="00AC0B43">
        <w:rPr>
          <w:b/>
        </w:rPr>
        <w:t>Mk-0</w:t>
      </w:r>
      <w:r>
        <w:t xml:space="preserve"> jelű övezetében építmény nem helyezhető el.</w:t>
      </w:r>
    </w:p>
    <w:p w:rsidR="003A1699" w:rsidRDefault="003A1699" w:rsidP="00833322">
      <w:pPr>
        <w:tabs>
          <w:tab w:val="num" w:pos="720"/>
        </w:tabs>
        <w:spacing w:after="120"/>
        <w:ind w:right="-68"/>
        <w:jc w:val="both"/>
        <w:outlineLvl w:val="0"/>
        <w:rPr>
          <w:rFonts w:cs="Arial"/>
        </w:rPr>
      </w:pPr>
      <w:r>
        <w:t xml:space="preserve">(2) </w:t>
      </w:r>
      <w:r>
        <w:rPr>
          <w:rFonts w:cs="Arial"/>
        </w:rPr>
        <w:t>A</w:t>
      </w:r>
      <w:r w:rsidRPr="008B29CB">
        <w:rPr>
          <w:rFonts w:cs="Arial"/>
        </w:rPr>
        <w:t xml:space="preserve">z </w:t>
      </w:r>
      <w:r w:rsidRPr="00820C15">
        <w:rPr>
          <w:rFonts w:cs="Arial"/>
          <w:b/>
        </w:rPr>
        <w:t>Mk-1</w:t>
      </w:r>
      <w:r>
        <w:rPr>
          <w:rFonts w:cs="Arial"/>
        </w:rPr>
        <w:t xml:space="preserve"> és </w:t>
      </w:r>
      <w:r w:rsidRPr="00820C15">
        <w:rPr>
          <w:rFonts w:cs="Arial"/>
          <w:b/>
        </w:rPr>
        <w:t>Mk-2</w:t>
      </w:r>
      <w:r w:rsidRPr="008B29CB">
        <w:rPr>
          <w:rFonts w:cs="Arial"/>
        </w:rPr>
        <w:t xml:space="preserve"> jelű ke</w:t>
      </w:r>
      <w:r>
        <w:rPr>
          <w:rFonts w:cs="Arial"/>
        </w:rPr>
        <w:t>rtes mezőgazdasági területen</w:t>
      </w:r>
      <w:r w:rsidRPr="008B29CB">
        <w:rPr>
          <w:rFonts w:cs="Arial"/>
        </w:rPr>
        <w:t xml:space="preserve"> a szőlő és gyümölcstermesztéshez, tárolásához, feldolgozásához, mindezek bemutatásához, árusításához kapcsolódó létesítmények helyezhetők el.</w:t>
      </w:r>
    </w:p>
    <w:p w:rsidR="003A1699" w:rsidRDefault="003A1699" w:rsidP="00833322">
      <w:pPr>
        <w:spacing w:after="60"/>
        <w:ind w:left="426" w:hanging="142"/>
        <w:jc w:val="both"/>
        <w:rPr>
          <w:rFonts w:cs="Arial"/>
        </w:rPr>
      </w:pPr>
      <w:r>
        <w:t xml:space="preserve">a) </w:t>
      </w:r>
      <w:r w:rsidRPr="00EB5431">
        <w:t>A földrészleteken egy, a</w:t>
      </w:r>
      <w:r>
        <w:t>z</w:t>
      </w:r>
      <w:r w:rsidRPr="00EB5431">
        <w:t xml:space="preserve"> </w:t>
      </w:r>
      <w:r>
        <w:t>5</w:t>
      </w:r>
      <w:r w:rsidRPr="00EB5431">
        <w:t>% beépítettséget meg nem haladó alapterületű, ideiglenes tartózkodásra is alkalmas gazdasági épület helyezhető el. Különálló építményként csak pince és közműpótló berendezés építhető. Árnyékszék csak a fő</w:t>
      </w:r>
      <w:r>
        <w:t>épülettel együtt létesíthető</w:t>
      </w:r>
      <w:r w:rsidRPr="00EB5431">
        <w:t>.</w:t>
      </w:r>
    </w:p>
    <w:p w:rsidR="003A1699" w:rsidRDefault="003A1699" w:rsidP="00833322">
      <w:pPr>
        <w:spacing w:after="60"/>
        <w:ind w:left="426" w:hanging="142"/>
        <w:jc w:val="both"/>
        <w:rPr>
          <w:rFonts w:cs="Arial"/>
        </w:rPr>
      </w:pPr>
      <w:r>
        <w:rPr>
          <w:rFonts w:cs="Arial"/>
        </w:rPr>
        <w:t xml:space="preserve">b) A telken </w:t>
      </w:r>
      <w:r w:rsidRPr="006469AC">
        <w:rPr>
          <w:rFonts w:cs="Arial"/>
        </w:rPr>
        <w:t>szálláshely szolgáltató- és lakóépület</w:t>
      </w:r>
      <w:r>
        <w:rPr>
          <w:rFonts w:cs="Arial"/>
        </w:rPr>
        <w:t>, önálló épületként garázs nem helyezhető el.</w:t>
      </w:r>
    </w:p>
    <w:p w:rsidR="003A1699" w:rsidRDefault="003A1699" w:rsidP="00056822">
      <w:pPr>
        <w:spacing w:after="60"/>
        <w:ind w:left="426" w:hanging="142"/>
        <w:jc w:val="both"/>
      </w:pPr>
      <w:r>
        <w:rPr>
          <w:rFonts w:cs="Arial"/>
        </w:rPr>
        <w:t xml:space="preserve">c) </w:t>
      </w:r>
      <w:r w:rsidRPr="00EB5431">
        <w:t>A g</w:t>
      </w:r>
      <w:r>
        <w:t>azdasági</w:t>
      </w:r>
      <w:r w:rsidRPr="00EB5431">
        <w:t xml:space="preserve"> épület tetőtere beépíthető.</w:t>
      </w:r>
    </w:p>
    <w:p w:rsidR="003A1699" w:rsidRPr="00056822" w:rsidRDefault="00056822" w:rsidP="00056822">
      <w:pPr>
        <w:spacing w:after="120"/>
        <w:ind w:left="426" w:hanging="142"/>
        <w:jc w:val="both"/>
        <w:rPr>
          <w:rFonts w:cs="Arial"/>
        </w:rPr>
      </w:pPr>
      <w:r>
        <w:rPr>
          <w:rFonts w:cs="Arial"/>
        </w:rPr>
        <w:t>d)</w:t>
      </w:r>
      <w:r w:rsidR="003A1699">
        <w:t xml:space="preserve"> </w:t>
      </w:r>
      <w:r w:rsidR="003A1699" w:rsidRPr="00EB5431">
        <w:t>A meglévő, vagy a művelésből, beépítésből adódó magasságkülönbségeket természetes földművekkel (rézsűkkel) kell kialakítani. A rézsűk biológiai eszközökkel történő védelme kötelező.</w:t>
      </w:r>
    </w:p>
    <w:p w:rsidR="003A1699" w:rsidRPr="00B324A3" w:rsidRDefault="003A1699" w:rsidP="00833322">
      <w:pPr>
        <w:tabs>
          <w:tab w:val="num" w:pos="720"/>
        </w:tabs>
        <w:spacing w:after="240"/>
        <w:ind w:right="-68"/>
        <w:jc w:val="both"/>
        <w:outlineLvl w:val="0"/>
        <w:rPr>
          <w:rFonts w:cs="Arial"/>
        </w:rPr>
      </w:pPr>
      <w:r>
        <w:t xml:space="preserve">(3) </w:t>
      </w:r>
      <w:r w:rsidRPr="006F5B6C">
        <w:rPr>
          <w:rFonts w:cs="Arial"/>
        </w:rPr>
        <w:t xml:space="preserve">A </w:t>
      </w:r>
      <w:r>
        <w:rPr>
          <w:rFonts w:cs="Arial"/>
        </w:rPr>
        <w:t xml:space="preserve">kertes </w:t>
      </w:r>
      <w:r w:rsidRPr="006F5B6C">
        <w:rPr>
          <w:rFonts w:cs="Arial"/>
        </w:rPr>
        <w:t>mezőgazdasági területek övezeteinek építési paramétereit a 3. melléklet tartalmazza.</w:t>
      </w:r>
    </w:p>
    <w:p w:rsidR="003A1699" w:rsidRPr="00BE5AB2" w:rsidRDefault="003A1699" w:rsidP="00F86634">
      <w:pPr>
        <w:pStyle w:val="Listaszerbekezds"/>
        <w:numPr>
          <w:ilvl w:val="0"/>
          <w:numId w:val="17"/>
        </w:numPr>
        <w:autoSpaceDE w:val="0"/>
        <w:autoSpaceDN w:val="0"/>
        <w:adjustRightInd w:val="0"/>
        <w:spacing w:after="60"/>
        <w:ind w:left="0" w:firstLine="0"/>
        <w:contextualSpacing w:val="0"/>
        <w:jc w:val="center"/>
        <w:rPr>
          <w:rFonts w:cs="Arial"/>
          <w:b/>
          <w:bCs/>
          <w:color w:val="000000"/>
        </w:rPr>
      </w:pPr>
      <w:r w:rsidRPr="00BE5AB2">
        <w:rPr>
          <w:rFonts w:cs="Arial"/>
          <w:b/>
          <w:bCs/>
          <w:color w:val="000000"/>
        </w:rPr>
        <w:t xml:space="preserve"> Vízgazdálkodási terület (V)</w:t>
      </w:r>
    </w:p>
    <w:p w:rsidR="003A1699" w:rsidRDefault="003A1699" w:rsidP="00833322">
      <w:pPr>
        <w:tabs>
          <w:tab w:val="num" w:pos="720"/>
        </w:tabs>
        <w:spacing w:after="120"/>
        <w:ind w:right="-68"/>
        <w:jc w:val="both"/>
        <w:outlineLvl w:val="0"/>
      </w:pPr>
      <w:r>
        <w:rPr>
          <w:b/>
        </w:rPr>
        <w:t>35</w:t>
      </w:r>
      <w:r w:rsidRPr="00BF6B0F">
        <w:rPr>
          <w:b/>
        </w:rPr>
        <w:t>.§</w:t>
      </w:r>
      <w:r>
        <w:t xml:space="preserve"> (1) A vízgazdálkodással kapcsolatos területek az alábbiak:</w:t>
      </w:r>
    </w:p>
    <w:p w:rsidR="003A1699" w:rsidRDefault="003A1699" w:rsidP="00781226">
      <w:pPr>
        <w:tabs>
          <w:tab w:val="num" w:pos="720"/>
        </w:tabs>
        <w:spacing w:after="60"/>
        <w:ind w:left="426" w:right="-68" w:hanging="142"/>
        <w:jc w:val="both"/>
        <w:outlineLvl w:val="0"/>
      </w:pPr>
      <w:r>
        <w:t>a) állóvizek (tó, tározó) telke, ill. medre a fenntartásra is alkalmas parti sávval, valamint</w:t>
      </w:r>
    </w:p>
    <w:p w:rsidR="003A1699" w:rsidRDefault="003A1699" w:rsidP="00833322">
      <w:pPr>
        <w:tabs>
          <w:tab w:val="num" w:pos="720"/>
        </w:tabs>
        <w:spacing w:after="60"/>
        <w:ind w:left="426" w:right="-68" w:hanging="142"/>
        <w:jc w:val="both"/>
        <w:outlineLvl w:val="0"/>
      </w:pPr>
      <w:r>
        <w:t>b) a vízfolyások (csatorna, árok, patak) és,</w:t>
      </w:r>
    </w:p>
    <w:p w:rsidR="003A1699" w:rsidRDefault="003A1699" w:rsidP="00833322">
      <w:pPr>
        <w:tabs>
          <w:tab w:val="num" w:pos="720"/>
        </w:tabs>
        <w:spacing w:after="120"/>
        <w:ind w:left="426" w:right="-68" w:hanging="142"/>
        <w:jc w:val="both"/>
        <w:outlineLvl w:val="0"/>
      </w:pPr>
      <w:r>
        <w:t>c) vízgazdálkodással kapcsolatos egyéb építmények.</w:t>
      </w:r>
    </w:p>
    <w:p w:rsidR="003A1699" w:rsidRDefault="003A1699" w:rsidP="00833322">
      <w:pPr>
        <w:tabs>
          <w:tab w:val="num" w:pos="720"/>
        </w:tabs>
        <w:spacing w:after="100"/>
        <w:ind w:right="-68"/>
        <w:jc w:val="both"/>
        <w:outlineLvl w:val="0"/>
      </w:pPr>
      <w:r>
        <w:lastRenderedPageBreak/>
        <w:t>(2) Az övezetben csak a vízgazdálkodással kapcsolatos építmények és a horgászturizmust szolgáló esőbeálló jellegű építmény helyezhető el.</w:t>
      </w:r>
    </w:p>
    <w:p w:rsidR="003A1699" w:rsidRDefault="003A1699" w:rsidP="00833322">
      <w:pPr>
        <w:tabs>
          <w:tab w:val="num" w:pos="720"/>
        </w:tabs>
        <w:spacing w:after="100"/>
        <w:ind w:right="-68"/>
        <w:jc w:val="both"/>
        <w:outlineLvl w:val="0"/>
      </w:pPr>
      <w:r>
        <w:t>(3) A területen építményeket elhelyezni csak a vízgazdálkodási szempontok figyelembe vételével – külön jogszabályban foglaltak szerint – lehet. A vízgazdálkodási övezeteket érintő bármilyen építési munkát folytatni, területet hasznosítani csak vízjogi létesítési engedély alapján lehet. a vízi létesítményi épületek nagyságát (beépítési mód, alapterület, épületmagasság) az épületben kialakítandó technológia igénye határozza meg, de a megengedett legnagyobb beépítettség legfeljebb 5% lehet.</w:t>
      </w:r>
    </w:p>
    <w:p w:rsidR="003A1699" w:rsidRDefault="003A1699" w:rsidP="00833322">
      <w:pPr>
        <w:tabs>
          <w:tab w:val="num" w:pos="720"/>
        </w:tabs>
        <w:spacing w:after="100"/>
        <w:ind w:right="-68"/>
        <w:jc w:val="both"/>
        <w:outlineLvl w:val="0"/>
      </w:pPr>
      <w:r>
        <w:t>(4) A vízfolyások fenntartási sávja a külterületen csak gyepterületként alakítható ki.</w:t>
      </w:r>
    </w:p>
    <w:p w:rsidR="003A1699" w:rsidRDefault="003A1699" w:rsidP="00833322">
      <w:pPr>
        <w:tabs>
          <w:tab w:val="num" w:pos="720"/>
        </w:tabs>
        <w:spacing w:after="100"/>
        <w:ind w:right="-68"/>
        <w:jc w:val="both"/>
        <w:outlineLvl w:val="0"/>
      </w:pPr>
      <w:r>
        <w:t>(5) A területen jelentős földmunkát végezni, művelési ágat változtatni a vonatkozó rendelkezések előírásainak megfelelően, valamint az alábbiak figyelembe vételével csak úgy szabad, hogy a beavatkozás:</w:t>
      </w:r>
    </w:p>
    <w:p w:rsidR="003A1699" w:rsidRDefault="003A1699" w:rsidP="00833322">
      <w:pPr>
        <w:tabs>
          <w:tab w:val="num" w:pos="720"/>
        </w:tabs>
        <w:spacing w:after="40"/>
        <w:ind w:left="284" w:right="-68"/>
        <w:jc w:val="both"/>
        <w:outlineLvl w:val="0"/>
      </w:pPr>
      <w:r>
        <w:t>a) a biztonságos felszíni vízelvezetést ne veszélyeztesse, illetve szolgálja</w:t>
      </w:r>
    </w:p>
    <w:p w:rsidR="003A1699" w:rsidRDefault="003A1699" w:rsidP="00833322">
      <w:pPr>
        <w:tabs>
          <w:tab w:val="num" w:pos="720"/>
        </w:tabs>
        <w:spacing w:after="40"/>
        <w:ind w:left="284" w:right="-68"/>
        <w:jc w:val="both"/>
        <w:outlineLvl w:val="0"/>
      </w:pPr>
      <w:r>
        <w:t>b) segítse elő a csapadékvizek tárolását, a vízhiányos időszakra való visszatartását</w:t>
      </w:r>
    </w:p>
    <w:p w:rsidR="003A1699" w:rsidRDefault="003A1699" w:rsidP="00833322">
      <w:pPr>
        <w:tabs>
          <w:tab w:val="num" w:pos="720"/>
        </w:tabs>
        <w:spacing w:after="120"/>
        <w:ind w:left="284" w:right="-68"/>
        <w:jc w:val="both"/>
        <w:outlineLvl w:val="0"/>
      </w:pPr>
      <w:r>
        <w:t>c) biztosítsa a meglévő élőhelyek védelmét és újak kialakulását.</w:t>
      </w:r>
    </w:p>
    <w:p w:rsidR="003A1699" w:rsidRPr="00275CF6"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275CF6">
        <w:rPr>
          <w:rFonts w:cs="Arial"/>
          <w:b/>
          <w:bCs/>
          <w:color w:val="000000"/>
        </w:rPr>
        <w:t>Természetközeli terület nádas (</w:t>
      </w:r>
      <w:proofErr w:type="spellStart"/>
      <w:r w:rsidRPr="00275CF6">
        <w:rPr>
          <w:rFonts w:cs="Arial"/>
          <w:b/>
          <w:bCs/>
          <w:color w:val="000000"/>
        </w:rPr>
        <w:t>Tkn</w:t>
      </w:r>
      <w:proofErr w:type="spellEnd"/>
      <w:r w:rsidRPr="00275CF6">
        <w:rPr>
          <w:rFonts w:cs="Arial"/>
          <w:b/>
          <w:bCs/>
          <w:color w:val="000000"/>
        </w:rPr>
        <w:t>)</w:t>
      </w:r>
    </w:p>
    <w:p w:rsidR="003A1699" w:rsidRDefault="003A1699" w:rsidP="00833322">
      <w:pPr>
        <w:tabs>
          <w:tab w:val="num" w:pos="720"/>
        </w:tabs>
        <w:spacing w:after="120"/>
        <w:ind w:right="-68"/>
        <w:jc w:val="both"/>
        <w:outlineLvl w:val="0"/>
      </w:pPr>
      <w:r>
        <w:rPr>
          <w:b/>
        </w:rPr>
        <w:t>36</w:t>
      </w:r>
      <w:r w:rsidRPr="00820C15">
        <w:rPr>
          <w:b/>
        </w:rPr>
        <w:t>. §</w:t>
      </w:r>
      <w:r>
        <w:t xml:space="preserve"> A területen építményt elhelyezni nem lehet.</w:t>
      </w:r>
    </w:p>
    <w:p w:rsidR="003A1699" w:rsidRPr="002D0690" w:rsidRDefault="003A1699" w:rsidP="00F86634">
      <w:pPr>
        <w:pStyle w:val="Listaszerbekezds"/>
        <w:numPr>
          <w:ilvl w:val="0"/>
          <w:numId w:val="17"/>
        </w:numPr>
        <w:autoSpaceDE w:val="0"/>
        <w:autoSpaceDN w:val="0"/>
        <w:adjustRightInd w:val="0"/>
        <w:spacing w:after="120"/>
        <w:ind w:left="0" w:firstLine="0"/>
        <w:contextualSpacing w:val="0"/>
        <w:jc w:val="center"/>
        <w:rPr>
          <w:rFonts w:cs="Arial"/>
          <w:b/>
          <w:bCs/>
          <w:color w:val="000000"/>
        </w:rPr>
      </w:pPr>
      <w:r w:rsidRPr="002D0690">
        <w:rPr>
          <w:rFonts w:cs="Arial"/>
          <w:b/>
          <w:bCs/>
          <w:color w:val="000000"/>
        </w:rPr>
        <w:t>Különleges beépítésre nem szánt bánya terület</w:t>
      </w:r>
      <w:r>
        <w:rPr>
          <w:rFonts w:cs="Arial"/>
          <w:b/>
          <w:bCs/>
          <w:color w:val="000000"/>
        </w:rPr>
        <w:t xml:space="preserve"> (</w:t>
      </w:r>
      <w:proofErr w:type="spellStart"/>
      <w:r>
        <w:rPr>
          <w:rFonts w:cs="Arial"/>
          <w:b/>
          <w:bCs/>
          <w:color w:val="000000"/>
        </w:rPr>
        <w:t>Kb</w:t>
      </w:r>
      <w:proofErr w:type="spellEnd"/>
      <w:r>
        <w:rPr>
          <w:rFonts w:cs="Arial"/>
          <w:b/>
          <w:bCs/>
          <w:color w:val="000000"/>
        </w:rPr>
        <w:t>-B</w:t>
      </w:r>
      <w:r w:rsidRPr="002D0690">
        <w:rPr>
          <w:rFonts w:cs="Arial"/>
          <w:b/>
          <w:bCs/>
          <w:color w:val="000000"/>
        </w:rPr>
        <w:t>)</w:t>
      </w:r>
    </w:p>
    <w:p w:rsidR="003A1699" w:rsidRDefault="003A1699" w:rsidP="00833322">
      <w:pPr>
        <w:pStyle w:val="Listaszerbekezds"/>
        <w:tabs>
          <w:tab w:val="num" w:pos="720"/>
        </w:tabs>
        <w:spacing w:after="100"/>
        <w:ind w:left="0" w:right="-68"/>
        <w:contextualSpacing w:val="0"/>
        <w:jc w:val="both"/>
        <w:outlineLvl w:val="0"/>
      </w:pPr>
      <w:r>
        <w:rPr>
          <w:b/>
        </w:rPr>
        <w:t>37</w:t>
      </w:r>
      <w:r w:rsidRPr="00820C15">
        <w:rPr>
          <w:b/>
        </w:rPr>
        <w:t>.§</w:t>
      </w:r>
      <w:r>
        <w:t xml:space="preserve"> (1) A bányaterület övezetben kizárólag a bányaműveléshez kapcsolódó építmények, létesítmények helyezhetők el.</w:t>
      </w:r>
    </w:p>
    <w:p w:rsidR="003A1699" w:rsidRDefault="003A1699" w:rsidP="00833322">
      <w:pPr>
        <w:tabs>
          <w:tab w:val="num" w:pos="720"/>
        </w:tabs>
        <w:spacing w:after="100"/>
        <w:ind w:right="-68"/>
        <w:jc w:val="both"/>
        <w:outlineLvl w:val="0"/>
      </w:pPr>
      <w:r>
        <w:t xml:space="preserve">(2) A meglévő telek területe tovább nem osztható, </w:t>
      </w:r>
      <w:r w:rsidRPr="00A03393">
        <w:t>az egységes tömb kialakulásának elősegítése érdekében telekösszevonás, telek kiegészítés végrehajtható.</w:t>
      </w:r>
    </w:p>
    <w:p w:rsidR="003A1699" w:rsidRDefault="003A1699" w:rsidP="00833322">
      <w:pPr>
        <w:spacing w:after="60"/>
        <w:jc w:val="both"/>
        <w:rPr>
          <w:rFonts w:cs="Arial"/>
        </w:rPr>
      </w:pPr>
      <w:r>
        <w:t>(3</w:t>
      </w:r>
      <w:r w:rsidRPr="00472356">
        <w:t xml:space="preserve">) </w:t>
      </w:r>
      <w:r>
        <w:rPr>
          <w:rFonts w:cs="Arial"/>
        </w:rPr>
        <w:t xml:space="preserve"> </w:t>
      </w:r>
      <w:r w:rsidRPr="00F42B93">
        <w:rPr>
          <w:rFonts w:cs="Arial"/>
        </w:rPr>
        <w:t xml:space="preserve">A </w:t>
      </w:r>
      <w:r>
        <w:rPr>
          <w:rFonts w:cs="Arial"/>
        </w:rPr>
        <w:t>bánya</w:t>
      </w:r>
      <w:r w:rsidRPr="00F42B93">
        <w:rPr>
          <w:rFonts w:cs="Arial"/>
        </w:rPr>
        <w:t xml:space="preserve"> építési övezetének beépítési paraméterei:</w:t>
      </w:r>
    </w:p>
    <w:p w:rsidR="003A1699" w:rsidRDefault="003A1699" w:rsidP="00833322">
      <w:pPr>
        <w:spacing w:after="40"/>
        <w:ind w:left="426" w:hanging="142"/>
        <w:jc w:val="both"/>
        <w:rPr>
          <w:rFonts w:cs="Arial"/>
        </w:rPr>
      </w:pPr>
      <w:r>
        <w:rPr>
          <w:rFonts w:cs="Arial"/>
        </w:rPr>
        <w:t xml:space="preserve">a) beépítési mód: </w:t>
      </w:r>
      <w:proofErr w:type="spellStart"/>
      <w:r>
        <w:rPr>
          <w:rFonts w:cs="Arial"/>
        </w:rPr>
        <w:t>szabadonálló</w:t>
      </w:r>
      <w:proofErr w:type="spellEnd"/>
    </w:p>
    <w:p w:rsidR="003A1699" w:rsidRDefault="003A1699" w:rsidP="00833322">
      <w:pPr>
        <w:spacing w:after="40"/>
        <w:ind w:left="426" w:hanging="142"/>
        <w:jc w:val="both"/>
        <w:rPr>
          <w:rFonts w:cs="Arial"/>
        </w:rPr>
      </w:pPr>
      <w:r>
        <w:rPr>
          <w:rFonts w:cs="Arial"/>
        </w:rPr>
        <w:t>b) megengedett legnagyobb beépítettség: 5%</w:t>
      </w:r>
    </w:p>
    <w:p w:rsidR="003A1699" w:rsidRDefault="003A1699" w:rsidP="00833322">
      <w:pPr>
        <w:spacing w:after="40"/>
        <w:ind w:left="426" w:hanging="142"/>
        <w:jc w:val="both"/>
        <w:rPr>
          <w:rFonts w:cs="Arial"/>
        </w:rPr>
      </w:pPr>
      <w:r>
        <w:rPr>
          <w:rFonts w:cs="Arial"/>
        </w:rPr>
        <w:t>c) legkisebb kialakítandó zöldfelület: 30%</w:t>
      </w:r>
    </w:p>
    <w:p w:rsidR="003A1699" w:rsidRDefault="003A1699" w:rsidP="00833322">
      <w:pPr>
        <w:spacing w:after="40"/>
        <w:ind w:left="426" w:hanging="142"/>
        <w:jc w:val="both"/>
        <w:rPr>
          <w:rFonts w:cs="Arial"/>
        </w:rPr>
      </w:pPr>
      <w:r>
        <w:rPr>
          <w:rFonts w:cs="Arial"/>
        </w:rPr>
        <w:t>d) megengedett legnagyobb épületmagasság kiszolgáló épület létesítése esetén: 4,5 m.</w:t>
      </w:r>
    </w:p>
    <w:p w:rsidR="003A1699" w:rsidRDefault="003A1699" w:rsidP="00833322">
      <w:pPr>
        <w:spacing w:after="100"/>
        <w:ind w:left="426" w:hanging="142"/>
        <w:jc w:val="both"/>
        <w:rPr>
          <w:rFonts w:cs="Arial"/>
        </w:rPr>
      </w:pPr>
      <w:r>
        <w:rPr>
          <w:rFonts w:cs="Arial"/>
        </w:rPr>
        <w:t>e) megengedett legnagyobb épületmagasság</w:t>
      </w:r>
      <w:r>
        <w:t xml:space="preserve"> melléképítmények -  siló, ömlesztett anyag-, folyadék- és gáztároló - </w:t>
      </w:r>
      <w:r>
        <w:rPr>
          <w:rFonts w:cs="Arial"/>
        </w:rPr>
        <w:t xml:space="preserve">létesítése esetén: </w:t>
      </w:r>
      <w:r w:rsidR="00146B8E">
        <w:rPr>
          <w:rFonts w:cs="Arial"/>
        </w:rPr>
        <w:t>20</w:t>
      </w:r>
      <w:r>
        <w:rPr>
          <w:rFonts w:cs="Arial"/>
        </w:rPr>
        <w:t>,0 m.</w:t>
      </w:r>
    </w:p>
    <w:p w:rsidR="003A1699" w:rsidRDefault="003A1699" w:rsidP="00833322">
      <w:pPr>
        <w:pStyle w:val="Listaszerbekezds"/>
        <w:autoSpaceDE w:val="0"/>
        <w:autoSpaceDN w:val="0"/>
        <w:adjustRightInd w:val="0"/>
        <w:spacing w:after="0"/>
        <w:ind w:left="0"/>
        <w:contextualSpacing w:val="0"/>
        <w:jc w:val="both"/>
      </w:pPr>
      <w:r w:rsidRPr="00016FF5">
        <w:t xml:space="preserve">(4) A bányászati hasznosítás során átalakított terület tájba illesztése, illetve a terület újrahasznosítása érdekében az övezetben a bányászati tevékenység felhagyását követően tájrendezési terv alapján komplex táj rehabilitációt kell végezni, melyet a bányászati tevékenység felhagyásának ütemében folyamatosan kell megvalósítani. </w:t>
      </w:r>
    </w:p>
    <w:p w:rsidR="003A1699" w:rsidRPr="00F23F98" w:rsidRDefault="003A1699" w:rsidP="00F86634">
      <w:pPr>
        <w:pStyle w:val="Listaszerbekezds"/>
        <w:numPr>
          <w:ilvl w:val="0"/>
          <w:numId w:val="17"/>
        </w:numPr>
        <w:autoSpaceDE w:val="0"/>
        <w:autoSpaceDN w:val="0"/>
        <w:adjustRightInd w:val="0"/>
        <w:spacing w:after="120"/>
        <w:ind w:left="0" w:firstLine="0"/>
        <w:jc w:val="center"/>
        <w:rPr>
          <w:rFonts w:cs="Arial"/>
          <w:b/>
          <w:bCs/>
          <w:color w:val="000000"/>
        </w:rPr>
      </w:pPr>
      <w:r w:rsidRPr="00F23F98">
        <w:rPr>
          <w:rFonts w:cs="Arial"/>
          <w:b/>
          <w:bCs/>
          <w:color w:val="000000"/>
        </w:rPr>
        <w:t>Kü</w:t>
      </w:r>
      <w:r>
        <w:rPr>
          <w:rFonts w:cs="Arial"/>
          <w:b/>
          <w:bCs/>
          <w:color w:val="000000"/>
        </w:rPr>
        <w:t>lönleges beépítésre nem szánt temető terület (</w:t>
      </w:r>
      <w:proofErr w:type="spellStart"/>
      <w:r>
        <w:rPr>
          <w:rFonts w:cs="Arial"/>
          <w:b/>
          <w:bCs/>
          <w:color w:val="000000"/>
        </w:rPr>
        <w:t>Kb-T</w:t>
      </w:r>
      <w:proofErr w:type="spellEnd"/>
      <w:r w:rsidRPr="00F23F98">
        <w:rPr>
          <w:rFonts w:cs="Arial"/>
          <w:b/>
          <w:bCs/>
          <w:color w:val="000000"/>
        </w:rPr>
        <w:t xml:space="preserve">) </w:t>
      </w:r>
    </w:p>
    <w:p w:rsidR="003A1699" w:rsidRDefault="003A1699" w:rsidP="00833322">
      <w:pPr>
        <w:tabs>
          <w:tab w:val="num" w:pos="720"/>
        </w:tabs>
        <w:spacing w:after="120"/>
        <w:ind w:right="-68"/>
        <w:jc w:val="both"/>
        <w:outlineLvl w:val="0"/>
      </w:pPr>
      <w:r>
        <w:rPr>
          <w:b/>
        </w:rPr>
        <w:t>38</w:t>
      </w:r>
      <w:r w:rsidRPr="00820C15">
        <w:rPr>
          <w:b/>
        </w:rPr>
        <w:t>.§</w:t>
      </w:r>
      <w:r>
        <w:t xml:space="preserve"> (1) Az építési övezetbe a temető területe tartozik. </w:t>
      </w:r>
    </w:p>
    <w:p w:rsidR="003A1699" w:rsidRDefault="003A1699" w:rsidP="00833322">
      <w:pPr>
        <w:tabs>
          <w:tab w:val="num" w:pos="720"/>
        </w:tabs>
        <w:spacing w:after="120"/>
        <w:ind w:right="-68"/>
        <w:jc w:val="both"/>
        <w:outlineLvl w:val="0"/>
      </w:pPr>
      <w:r>
        <w:t>(2) A temető területén, kegyeleti rendeltetésű építmények (ravatalozó, családi sírkamrák, sírboltok) helyezhetők el.</w:t>
      </w:r>
    </w:p>
    <w:p w:rsidR="003A1699" w:rsidRDefault="003A1699" w:rsidP="00833322">
      <w:pPr>
        <w:tabs>
          <w:tab w:val="num" w:pos="720"/>
        </w:tabs>
        <w:spacing w:after="120"/>
        <w:ind w:right="-68"/>
        <w:jc w:val="both"/>
        <w:outlineLvl w:val="0"/>
      </w:pPr>
      <w:r>
        <w:t xml:space="preserve">(3) A meglévő telek területe tovább nem osztható, </w:t>
      </w:r>
      <w:r w:rsidRPr="00A03393">
        <w:t>az egységes tömb kialakulásának elősegítése érdekében telekösszevonás, telek kiegészítés végrehajtható.</w:t>
      </w:r>
    </w:p>
    <w:p w:rsidR="003A1699" w:rsidRDefault="003A1699" w:rsidP="00833322">
      <w:pPr>
        <w:spacing w:after="120"/>
        <w:jc w:val="both"/>
        <w:rPr>
          <w:rFonts w:cs="Arial"/>
        </w:rPr>
      </w:pPr>
      <w:r>
        <w:lastRenderedPageBreak/>
        <w:t>(4</w:t>
      </w:r>
      <w:r w:rsidRPr="00472356">
        <w:t xml:space="preserve">) </w:t>
      </w:r>
      <w:r w:rsidRPr="00F42B93">
        <w:rPr>
          <w:rFonts w:cs="Arial"/>
        </w:rPr>
        <w:t>A temető építési övezetének beépítési paraméterei:</w:t>
      </w:r>
    </w:p>
    <w:p w:rsidR="003A1699" w:rsidRDefault="003A1699" w:rsidP="00833322">
      <w:pPr>
        <w:spacing w:after="60"/>
        <w:ind w:left="426" w:hanging="142"/>
        <w:jc w:val="both"/>
        <w:rPr>
          <w:rFonts w:cs="Arial"/>
        </w:rPr>
      </w:pPr>
      <w:r>
        <w:rPr>
          <w:rFonts w:cs="Arial"/>
        </w:rPr>
        <w:t xml:space="preserve">a) beépítési mód: </w:t>
      </w:r>
      <w:proofErr w:type="spellStart"/>
      <w:r>
        <w:rPr>
          <w:rFonts w:cs="Arial"/>
        </w:rPr>
        <w:t>szabadonálló</w:t>
      </w:r>
      <w:proofErr w:type="spellEnd"/>
    </w:p>
    <w:p w:rsidR="003A1699" w:rsidRDefault="003A1699" w:rsidP="00833322">
      <w:pPr>
        <w:spacing w:after="60"/>
        <w:ind w:left="426" w:hanging="142"/>
        <w:jc w:val="both"/>
        <w:rPr>
          <w:rFonts w:cs="Arial"/>
        </w:rPr>
      </w:pPr>
      <w:r>
        <w:rPr>
          <w:rFonts w:cs="Arial"/>
        </w:rPr>
        <w:t>b) megengedett legnagyobb beépítettség: 5%</w:t>
      </w:r>
    </w:p>
    <w:p w:rsidR="003A1699" w:rsidRDefault="003A1699" w:rsidP="00833322">
      <w:pPr>
        <w:spacing w:after="60"/>
        <w:ind w:left="426" w:hanging="142"/>
        <w:jc w:val="both"/>
        <w:rPr>
          <w:rFonts w:cs="Arial"/>
        </w:rPr>
      </w:pPr>
      <w:r>
        <w:rPr>
          <w:rFonts w:cs="Arial"/>
        </w:rPr>
        <w:t>c) legkisebb kialakítandó zöldfelület: 30%</w:t>
      </w:r>
    </w:p>
    <w:p w:rsidR="003A1699" w:rsidRDefault="003A1699" w:rsidP="00833322">
      <w:pPr>
        <w:spacing w:after="60"/>
        <w:ind w:left="426" w:hanging="142"/>
        <w:jc w:val="both"/>
        <w:rPr>
          <w:rFonts w:cs="Arial"/>
        </w:rPr>
      </w:pPr>
      <w:r>
        <w:rPr>
          <w:rFonts w:cs="Arial"/>
        </w:rPr>
        <w:t>d) megengedett legnagyobb épületmagasság kiszolgáló épület létesítése esetén: 4,0 m.</w:t>
      </w:r>
    </w:p>
    <w:p w:rsidR="003A1699" w:rsidRDefault="003A1699" w:rsidP="00833322">
      <w:pPr>
        <w:spacing w:after="60"/>
        <w:ind w:left="426" w:hanging="142"/>
        <w:jc w:val="both"/>
        <w:rPr>
          <w:rFonts w:cs="Arial"/>
        </w:rPr>
      </w:pPr>
      <w:r>
        <w:rPr>
          <w:rFonts w:cs="Arial"/>
        </w:rPr>
        <w:t>e) megengedett legnagyobb épületmagasság harangtorony, harangláb létesítése esetén: 10,0 m.</w:t>
      </w:r>
    </w:p>
    <w:p w:rsidR="003A1699" w:rsidRDefault="003A1699" w:rsidP="00833322">
      <w:pPr>
        <w:pStyle w:val="Listaszerbekezds"/>
        <w:autoSpaceDE w:val="0"/>
        <w:autoSpaceDN w:val="0"/>
        <w:adjustRightInd w:val="0"/>
        <w:spacing w:after="120"/>
        <w:ind w:left="0"/>
        <w:contextualSpacing w:val="0"/>
        <w:jc w:val="both"/>
      </w:pPr>
      <w:r>
        <w:t xml:space="preserve">(5) A temető védőtávolságán belül az övezethatártól a temető irányába mért 10 m-es távolság </w:t>
      </w:r>
      <w:r w:rsidRPr="00016FF5">
        <w:t>SZT</w:t>
      </w:r>
      <w:r>
        <w:t xml:space="preserve">-n jelölt részét telken belüli többszintes növényállományú védő zöldsávként kell kialakítani. A védőtávolságán belül az övezethatártól a temető irányába mért 10 m-es és 30 m-es távolságok közötti részen urnás temetkezési helyek kialakíthatók. Az urnás temetkezésre igénybe vehető telekrészek kialakításánál legalább 60%-os növényzettel való fedettséget kell biztosítani. </w:t>
      </w:r>
    </w:p>
    <w:p w:rsidR="003A1699" w:rsidRPr="002D0690" w:rsidRDefault="003A1699" w:rsidP="00F86634">
      <w:pPr>
        <w:pStyle w:val="Listaszerbekezds"/>
        <w:numPr>
          <w:ilvl w:val="0"/>
          <w:numId w:val="17"/>
        </w:numPr>
        <w:autoSpaceDE w:val="0"/>
        <w:autoSpaceDN w:val="0"/>
        <w:adjustRightInd w:val="0"/>
        <w:spacing w:after="120"/>
        <w:ind w:left="0" w:firstLine="0"/>
        <w:contextualSpacing w:val="0"/>
        <w:jc w:val="center"/>
        <w:rPr>
          <w:rFonts w:cs="Arial"/>
          <w:b/>
          <w:bCs/>
          <w:color w:val="000000"/>
        </w:rPr>
      </w:pPr>
      <w:r w:rsidRPr="002D0690">
        <w:rPr>
          <w:rFonts w:cs="Arial"/>
          <w:b/>
          <w:bCs/>
          <w:color w:val="000000"/>
        </w:rPr>
        <w:t xml:space="preserve">Különleges beépítésre nem szánt </w:t>
      </w:r>
      <w:r>
        <w:rPr>
          <w:rFonts w:cs="Arial"/>
          <w:b/>
          <w:bCs/>
          <w:color w:val="000000"/>
        </w:rPr>
        <w:t>kálvária</w:t>
      </w:r>
      <w:r w:rsidRPr="002D0690">
        <w:rPr>
          <w:rFonts w:cs="Arial"/>
          <w:b/>
          <w:bCs/>
          <w:color w:val="000000"/>
        </w:rPr>
        <w:t xml:space="preserve"> terület (</w:t>
      </w:r>
      <w:proofErr w:type="spellStart"/>
      <w:r w:rsidRPr="002D0690">
        <w:rPr>
          <w:rFonts w:cs="Arial"/>
          <w:b/>
          <w:bCs/>
          <w:color w:val="000000"/>
        </w:rPr>
        <w:t>Kb</w:t>
      </w:r>
      <w:r>
        <w:rPr>
          <w:rFonts w:cs="Arial"/>
          <w:b/>
          <w:bCs/>
          <w:color w:val="000000"/>
        </w:rPr>
        <w:t>-K</w:t>
      </w:r>
      <w:proofErr w:type="spellEnd"/>
      <w:r w:rsidRPr="002D0690">
        <w:rPr>
          <w:rFonts w:cs="Arial"/>
          <w:b/>
          <w:bCs/>
          <w:color w:val="000000"/>
        </w:rPr>
        <w:t>)</w:t>
      </w:r>
    </w:p>
    <w:p w:rsidR="003A1699" w:rsidRPr="007D5889" w:rsidRDefault="003A1699" w:rsidP="00833322">
      <w:pPr>
        <w:pStyle w:val="Listaszerbekezds"/>
        <w:autoSpaceDE w:val="0"/>
        <w:autoSpaceDN w:val="0"/>
        <w:adjustRightInd w:val="0"/>
        <w:spacing w:after="120"/>
        <w:ind w:left="0"/>
        <w:contextualSpacing w:val="0"/>
        <w:jc w:val="both"/>
        <w:rPr>
          <w:rFonts w:cs="Arial"/>
          <w:bCs/>
          <w:color w:val="000000"/>
        </w:rPr>
      </w:pPr>
      <w:r>
        <w:rPr>
          <w:rFonts w:cs="Arial"/>
          <w:b/>
          <w:bCs/>
          <w:color w:val="000000"/>
        </w:rPr>
        <w:t>39.</w:t>
      </w:r>
      <w:r w:rsidRPr="00820C15">
        <w:rPr>
          <w:rFonts w:cs="Arial"/>
          <w:b/>
          <w:bCs/>
          <w:color w:val="000000"/>
        </w:rPr>
        <w:t>§</w:t>
      </w:r>
      <w:r>
        <w:rPr>
          <w:rFonts w:cs="Arial"/>
          <w:bCs/>
          <w:color w:val="000000"/>
        </w:rPr>
        <w:t xml:space="preserve"> </w:t>
      </w:r>
      <w:r w:rsidRPr="007D5889">
        <w:rPr>
          <w:rFonts w:cs="Arial"/>
          <w:bCs/>
          <w:color w:val="000000"/>
        </w:rPr>
        <w:t xml:space="preserve">(1) Az építési övezetbe a </w:t>
      </w:r>
      <w:r>
        <w:rPr>
          <w:rFonts w:cs="Arial"/>
          <w:bCs/>
          <w:color w:val="000000"/>
        </w:rPr>
        <w:t>kálvária domb</w:t>
      </w:r>
      <w:r w:rsidRPr="007D5889">
        <w:rPr>
          <w:rFonts w:cs="Arial"/>
          <w:bCs/>
          <w:color w:val="000000"/>
        </w:rPr>
        <w:t xml:space="preserve"> területe tartozik. </w:t>
      </w:r>
    </w:p>
    <w:p w:rsidR="003A1699" w:rsidRDefault="003A1699" w:rsidP="00833322">
      <w:pPr>
        <w:pStyle w:val="Listaszerbekezds"/>
        <w:autoSpaceDE w:val="0"/>
        <w:autoSpaceDN w:val="0"/>
        <w:adjustRightInd w:val="0"/>
        <w:spacing w:after="120"/>
        <w:ind w:left="0"/>
        <w:contextualSpacing w:val="0"/>
        <w:jc w:val="both"/>
        <w:rPr>
          <w:rFonts w:cs="Arial"/>
          <w:bCs/>
          <w:color w:val="000000"/>
        </w:rPr>
      </w:pPr>
      <w:r>
        <w:rPr>
          <w:rFonts w:cs="Arial"/>
          <w:bCs/>
          <w:color w:val="000000"/>
        </w:rPr>
        <w:t>(2) A kálvária területén épületek nem helyezhetők el, a telek területe tovább nem osztható.</w:t>
      </w:r>
    </w:p>
    <w:p w:rsidR="00F95955" w:rsidRDefault="00F95955" w:rsidP="00833322">
      <w:pPr>
        <w:pStyle w:val="Listaszerbekezds"/>
        <w:autoSpaceDE w:val="0"/>
        <w:autoSpaceDN w:val="0"/>
        <w:adjustRightInd w:val="0"/>
        <w:spacing w:after="120"/>
        <w:ind w:left="0"/>
        <w:contextualSpacing w:val="0"/>
        <w:jc w:val="both"/>
        <w:rPr>
          <w:rFonts w:cs="Arial"/>
          <w:bCs/>
          <w:color w:val="000000"/>
        </w:rPr>
      </w:pPr>
    </w:p>
    <w:p w:rsidR="003A1699" w:rsidRPr="008325B0" w:rsidRDefault="003A1699" w:rsidP="00F86634">
      <w:pPr>
        <w:pStyle w:val="Listaszerbekezds"/>
        <w:numPr>
          <w:ilvl w:val="0"/>
          <w:numId w:val="16"/>
        </w:numPr>
        <w:autoSpaceDE w:val="0"/>
        <w:autoSpaceDN w:val="0"/>
        <w:adjustRightInd w:val="0"/>
        <w:spacing w:after="0"/>
        <w:ind w:left="0" w:firstLine="0"/>
        <w:jc w:val="center"/>
        <w:rPr>
          <w:rFonts w:cs="Arial"/>
          <w:b/>
          <w:bCs/>
          <w:smallCaps/>
          <w:color w:val="000000"/>
        </w:rPr>
      </w:pPr>
      <w:r w:rsidRPr="008325B0">
        <w:rPr>
          <w:rFonts w:cs="Arial"/>
          <w:b/>
          <w:bCs/>
          <w:smallCaps/>
          <w:color w:val="000000"/>
        </w:rPr>
        <w:t>FEJEZET</w:t>
      </w:r>
      <w:r>
        <w:rPr>
          <w:rFonts w:cs="Arial"/>
          <w:b/>
          <w:bCs/>
          <w:smallCaps/>
          <w:color w:val="000000"/>
        </w:rPr>
        <w:t xml:space="preserve"> </w:t>
      </w:r>
      <w:r w:rsidRPr="008325B0">
        <w:rPr>
          <w:rFonts w:cs="Arial"/>
          <w:b/>
          <w:bCs/>
          <w:color w:val="000000"/>
        </w:rPr>
        <w:t>ZÁRÓ RENDELKEZÉSEK</w:t>
      </w:r>
    </w:p>
    <w:p w:rsidR="003A1699" w:rsidRPr="008325B0" w:rsidRDefault="003A1699" w:rsidP="00833322">
      <w:pPr>
        <w:pStyle w:val="Listaszerbekezds"/>
        <w:autoSpaceDE w:val="0"/>
        <w:autoSpaceDN w:val="0"/>
        <w:adjustRightInd w:val="0"/>
        <w:spacing w:after="120"/>
        <w:jc w:val="both"/>
        <w:rPr>
          <w:rFonts w:cs="Arial"/>
          <w:bCs/>
          <w:color w:val="000000"/>
        </w:rPr>
      </w:pPr>
    </w:p>
    <w:p w:rsidR="003A1699" w:rsidRPr="008325B0" w:rsidRDefault="003A1699" w:rsidP="00833322">
      <w:pPr>
        <w:pStyle w:val="Listaszerbekezds"/>
        <w:autoSpaceDE w:val="0"/>
        <w:autoSpaceDN w:val="0"/>
        <w:adjustRightInd w:val="0"/>
        <w:spacing w:after="120"/>
        <w:ind w:left="0"/>
        <w:contextualSpacing w:val="0"/>
        <w:jc w:val="both"/>
        <w:rPr>
          <w:rFonts w:cs="Arial"/>
          <w:bCs/>
          <w:color w:val="000000"/>
        </w:rPr>
      </w:pPr>
      <w:r>
        <w:rPr>
          <w:rFonts w:cs="Arial"/>
          <w:b/>
          <w:bCs/>
          <w:color w:val="000000"/>
        </w:rPr>
        <w:t>40</w:t>
      </w:r>
      <w:r w:rsidRPr="00820C15">
        <w:rPr>
          <w:rFonts w:cs="Arial"/>
          <w:b/>
          <w:bCs/>
          <w:color w:val="000000"/>
        </w:rPr>
        <w:t>.§</w:t>
      </w:r>
      <w:r>
        <w:rPr>
          <w:rFonts w:cs="Arial"/>
          <w:b/>
          <w:bCs/>
          <w:color w:val="000000"/>
        </w:rPr>
        <w:t xml:space="preserve"> </w:t>
      </w:r>
      <w:r w:rsidRPr="00820C15">
        <w:rPr>
          <w:rFonts w:cs="Arial"/>
          <w:bCs/>
          <w:color w:val="000000"/>
        </w:rPr>
        <w:t>(</w:t>
      </w:r>
      <w:r w:rsidR="005E0B5E">
        <w:rPr>
          <w:rFonts w:cs="Arial"/>
          <w:bCs/>
          <w:color w:val="000000"/>
        </w:rPr>
        <w:t xml:space="preserve">1) </w:t>
      </w:r>
      <w:r w:rsidR="005E0B5E">
        <w:rPr>
          <w:color w:val="000000"/>
        </w:rPr>
        <w:t xml:space="preserve">E rendelet </w:t>
      </w:r>
      <w:r w:rsidR="005E0B5E">
        <w:t>az államigazgatási szervek részére történő közlését követő 15. napon, de leghamarabb az elfogadástól számított 30. napon lép hatályba.</w:t>
      </w:r>
    </w:p>
    <w:p w:rsidR="003A1699" w:rsidRPr="008325B0" w:rsidRDefault="003A1699" w:rsidP="00833322">
      <w:pPr>
        <w:pStyle w:val="Listaszerbekezds"/>
        <w:autoSpaceDE w:val="0"/>
        <w:autoSpaceDN w:val="0"/>
        <w:adjustRightInd w:val="0"/>
        <w:spacing w:after="120"/>
        <w:ind w:left="0"/>
        <w:contextualSpacing w:val="0"/>
        <w:jc w:val="both"/>
        <w:rPr>
          <w:rFonts w:cs="Arial"/>
          <w:bCs/>
          <w:color w:val="000000"/>
        </w:rPr>
      </w:pPr>
      <w:r w:rsidRPr="008325B0">
        <w:rPr>
          <w:rFonts w:cs="Arial"/>
          <w:bCs/>
          <w:color w:val="000000"/>
        </w:rPr>
        <w:t>(2) A rendelet előírásait a hatálybalépést követően indult ügyekben kell alkalmazni.</w:t>
      </w:r>
    </w:p>
    <w:p w:rsidR="003A1699" w:rsidRPr="008325B0" w:rsidRDefault="003A1699" w:rsidP="00833322">
      <w:pPr>
        <w:pStyle w:val="Listaszerbekezds"/>
        <w:autoSpaceDE w:val="0"/>
        <w:autoSpaceDN w:val="0"/>
        <w:adjustRightInd w:val="0"/>
        <w:spacing w:after="120"/>
        <w:ind w:left="0"/>
        <w:contextualSpacing w:val="0"/>
        <w:jc w:val="both"/>
        <w:rPr>
          <w:rFonts w:cs="Arial"/>
          <w:bCs/>
          <w:color w:val="000000"/>
        </w:rPr>
      </w:pPr>
      <w:r w:rsidRPr="008325B0">
        <w:rPr>
          <w:rFonts w:cs="Arial"/>
          <w:bCs/>
          <w:color w:val="000000"/>
        </w:rPr>
        <w:t xml:space="preserve">(3) A rendelet hatálybalépésével egyidejűleg hatályát veszti </w:t>
      </w:r>
      <w:r>
        <w:rPr>
          <w:rFonts w:cs="Arial"/>
          <w:bCs/>
          <w:color w:val="000000"/>
        </w:rPr>
        <w:t>Nagymányok</w:t>
      </w:r>
      <w:r w:rsidRPr="008325B0">
        <w:rPr>
          <w:rFonts w:cs="Arial"/>
          <w:bCs/>
          <w:color w:val="000000"/>
        </w:rPr>
        <w:t xml:space="preserve"> Város Önkormányzata Képviselő-testületének a </w:t>
      </w:r>
      <w:r w:rsidR="006B5100">
        <w:rPr>
          <w:rFonts w:cs="Arial"/>
          <w:bCs/>
          <w:color w:val="000000"/>
        </w:rPr>
        <w:t>Város helyi építési szabályzatáról és szabályozási tervéről szóló</w:t>
      </w:r>
      <w:r w:rsidRPr="008325B0">
        <w:rPr>
          <w:rFonts w:cs="Arial"/>
          <w:bCs/>
          <w:color w:val="000000"/>
        </w:rPr>
        <w:t xml:space="preserve"> </w:t>
      </w:r>
      <w:r w:rsidRPr="00B4238E">
        <w:rPr>
          <w:rFonts w:cs="Arial"/>
          <w:bCs/>
          <w:color w:val="000000"/>
        </w:rPr>
        <w:t>10/2011. (V.11.)</w:t>
      </w:r>
      <w:r>
        <w:rPr>
          <w:rFonts w:cs="Arial"/>
          <w:bCs/>
          <w:color w:val="000000"/>
        </w:rPr>
        <w:t xml:space="preserve"> önkormányzati rendelete.</w:t>
      </w:r>
    </w:p>
    <w:p w:rsidR="003A1699" w:rsidRDefault="003A1699" w:rsidP="00833322">
      <w:pPr>
        <w:pStyle w:val="Listaszerbekezds"/>
        <w:autoSpaceDE w:val="0"/>
        <w:autoSpaceDN w:val="0"/>
        <w:adjustRightInd w:val="0"/>
        <w:spacing w:after="120"/>
        <w:ind w:left="0"/>
        <w:jc w:val="both"/>
        <w:rPr>
          <w:rFonts w:cs="Arial"/>
          <w:bCs/>
          <w:color w:val="000000"/>
        </w:rPr>
      </w:pPr>
    </w:p>
    <w:p w:rsidR="003C6B30" w:rsidRPr="003C6B30" w:rsidRDefault="003C6B30" w:rsidP="003C6B30">
      <w:pPr>
        <w:spacing w:after="0"/>
        <w:jc w:val="both"/>
        <w:rPr>
          <w:rFonts w:asciiTheme="minorHAnsi" w:hAnsiTheme="minorHAnsi"/>
        </w:rPr>
      </w:pPr>
    </w:p>
    <w:p w:rsidR="003C6B30" w:rsidRPr="003C6B30" w:rsidRDefault="003C6B30" w:rsidP="003C6B30">
      <w:pPr>
        <w:spacing w:after="0"/>
        <w:rPr>
          <w:rFonts w:asciiTheme="minorHAnsi" w:hAnsiTheme="minorHAnsi"/>
        </w:rPr>
      </w:pPr>
      <w:r w:rsidRPr="003C6B30">
        <w:rPr>
          <w:rFonts w:asciiTheme="minorHAnsi" w:hAnsiTheme="minorHAnsi"/>
        </w:rPr>
        <w:tab/>
      </w:r>
      <w:r w:rsidRPr="003C6B30">
        <w:rPr>
          <w:rFonts w:asciiTheme="minorHAnsi" w:hAnsiTheme="minorHAnsi"/>
        </w:rPr>
        <w:tab/>
        <w:t>Dr. Klausz Judit</w:t>
      </w:r>
      <w:r w:rsidRPr="003C6B30">
        <w:rPr>
          <w:rFonts w:asciiTheme="minorHAnsi" w:hAnsiTheme="minorHAnsi"/>
        </w:rPr>
        <w:tab/>
      </w:r>
      <w:r w:rsidRPr="003C6B30">
        <w:rPr>
          <w:rFonts w:asciiTheme="minorHAnsi" w:hAnsiTheme="minorHAnsi"/>
        </w:rPr>
        <w:tab/>
      </w:r>
      <w:r w:rsidRPr="003C6B30">
        <w:rPr>
          <w:rFonts w:asciiTheme="minorHAnsi" w:hAnsiTheme="minorHAnsi"/>
        </w:rPr>
        <w:tab/>
      </w:r>
      <w:r w:rsidRPr="003C6B30">
        <w:rPr>
          <w:rFonts w:asciiTheme="minorHAnsi" w:hAnsiTheme="minorHAnsi"/>
        </w:rPr>
        <w:tab/>
      </w:r>
      <w:r w:rsidRPr="003C6B30">
        <w:rPr>
          <w:rFonts w:asciiTheme="minorHAnsi" w:hAnsiTheme="minorHAnsi"/>
        </w:rPr>
        <w:tab/>
      </w:r>
      <w:r w:rsidRPr="003C6B30">
        <w:rPr>
          <w:rFonts w:asciiTheme="minorHAnsi" w:hAnsiTheme="minorHAnsi"/>
        </w:rPr>
        <w:tab/>
        <w:t xml:space="preserve">   Karl Béla</w:t>
      </w:r>
    </w:p>
    <w:p w:rsidR="003C6B30" w:rsidRPr="003C6B30" w:rsidRDefault="003C6B30" w:rsidP="003C6B30">
      <w:pPr>
        <w:tabs>
          <w:tab w:val="center" w:pos="2340"/>
          <w:tab w:val="center" w:pos="5760"/>
        </w:tabs>
        <w:spacing w:after="0"/>
        <w:rPr>
          <w:rFonts w:asciiTheme="minorHAnsi" w:hAnsiTheme="minorHAnsi"/>
        </w:rPr>
      </w:pPr>
      <w:r>
        <w:rPr>
          <w:rFonts w:asciiTheme="minorHAnsi" w:hAnsiTheme="minorHAnsi"/>
        </w:rPr>
        <w:t xml:space="preserve">  </w:t>
      </w:r>
      <w:r>
        <w:rPr>
          <w:rFonts w:asciiTheme="minorHAnsi" w:hAnsiTheme="minorHAnsi"/>
        </w:rPr>
        <w:tab/>
      </w:r>
      <w:r w:rsidRPr="003C6B30">
        <w:rPr>
          <w:rFonts w:asciiTheme="minorHAnsi" w:hAnsiTheme="minorHAnsi"/>
        </w:rPr>
        <w:t>jegyző</w:t>
      </w:r>
      <w:r w:rsidRPr="003C6B30">
        <w:rPr>
          <w:rFonts w:asciiTheme="minorHAnsi" w:hAnsiTheme="minorHAnsi"/>
        </w:rPr>
        <w:tab/>
      </w:r>
      <w:r w:rsidRPr="003C6B30">
        <w:rPr>
          <w:rFonts w:asciiTheme="minorHAnsi" w:hAnsiTheme="minorHAnsi"/>
        </w:rPr>
        <w:tab/>
        <w:t>polgármester</w:t>
      </w:r>
    </w:p>
    <w:p w:rsidR="003C6B30" w:rsidRPr="003C6B30" w:rsidRDefault="003C6B30" w:rsidP="003C6B30">
      <w:pPr>
        <w:tabs>
          <w:tab w:val="center" w:pos="2340"/>
          <w:tab w:val="center" w:pos="5760"/>
        </w:tabs>
        <w:rPr>
          <w:rFonts w:asciiTheme="minorHAnsi" w:hAnsiTheme="minorHAnsi"/>
        </w:rPr>
      </w:pPr>
    </w:p>
    <w:p w:rsidR="003C6B30" w:rsidRPr="003C6B30" w:rsidRDefault="003C6B30" w:rsidP="003C6B30">
      <w:pPr>
        <w:pStyle w:val="Default"/>
        <w:rPr>
          <w:rFonts w:asciiTheme="minorHAnsi" w:hAnsiTheme="minorHAnsi" w:cs="Times New Roman"/>
          <w:b/>
          <w:bCs/>
          <w:color w:val="auto"/>
          <w:sz w:val="22"/>
          <w:szCs w:val="22"/>
        </w:rPr>
      </w:pPr>
      <w:r w:rsidRPr="003C6B30">
        <w:rPr>
          <w:rFonts w:asciiTheme="minorHAnsi" w:hAnsiTheme="minorHAnsi" w:cs="Times New Roman"/>
          <w:b/>
          <w:bCs/>
          <w:color w:val="auto"/>
          <w:sz w:val="22"/>
          <w:szCs w:val="22"/>
        </w:rPr>
        <w:t xml:space="preserve">Záradék: </w:t>
      </w:r>
    </w:p>
    <w:p w:rsidR="003C6B30" w:rsidRPr="003C6B30" w:rsidRDefault="003C6B30" w:rsidP="003C6B30">
      <w:pPr>
        <w:pStyle w:val="Default"/>
        <w:rPr>
          <w:rFonts w:asciiTheme="minorHAnsi" w:hAnsiTheme="minorHAnsi" w:cs="Times New Roman"/>
          <w:color w:val="auto"/>
          <w:sz w:val="22"/>
          <w:szCs w:val="22"/>
        </w:rPr>
      </w:pPr>
    </w:p>
    <w:p w:rsidR="003C6B30" w:rsidRPr="003C6B30" w:rsidRDefault="003C6B30" w:rsidP="003C6B30">
      <w:pPr>
        <w:pStyle w:val="Default"/>
        <w:rPr>
          <w:rFonts w:asciiTheme="minorHAnsi" w:hAnsiTheme="minorHAnsi" w:cs="Times New Roman"/>
          <w:color w:val="auto"/>
          <w:sz w:val="22"/>
          <w:szCs w:val="22"/>
        </w:rPr>
      </w:pPr>
      <w:r w:rsidRPr="003C6B30">
        <w:rPr>
          <w:rFonts w:asciiTheme="minorHAnsi" w:hAnsiTheme="minorHAnsi" w:cs="Times New Roman"/>
          <w:color w:val="auto"/>
          <w:sz w:val="22"/>
          <w:szCs w:val="22"/>
        </w:rPr>
        <w:t>A ren</w:t>
      </w:r>
      <w:r>
        <w:rPr>
          <w:rFonts w:asciiTheme="minorHAnsi" w:hAnsiTheme="minorHAnsi" w:cs="Times New Roman"/>
          <w:color w:val="auto"/>
          <w:sz w:val="22"/>
          <w:szCs w:val="22"/>
        </w:rPr>
        <w:t>delet kihirdetése 2017. szeptember 1</w:t>
      </w:r>
      <w:r w:rsidRPr="003C6B30">
        <w:rPr>
          <w:rFonts w:asciiTheme="minorHAnsi" w:hAnsiTheme="minorHAnsi" w:cs="Times New Roman"/>
          <w:color w:val="auto"/>
          <w:sz w:val="22"/>
          <w:szCs w:val="22"/>
        </w:rPr>
        <w:t xml:space="preserve">. napján megtörtént. </w:t>
      </w:r>
    </w:p>
    <w:p w:rsidR="003C6B30" w:rsidRPr="003C6B30" w:rsidRDefault="003C6B30" w:rsidP="003C6B30">
      <w:pPr>
        <w:pStyle w:val="Default"/>
        <w:rPr>
          <w:rFonts w:asciiTheme="minorHAnsi" w:hAnsiTheme="minorHAnsi" w:cs="Times New Roman"/>
          <w:color w:val="auto"/>
          <w:sz w:val="22"/>
          <w:szCs w:val="22"/>
        </w:rPr>
      </w:pPr>
    </w:p>
    <w:p w:rsidR="003C6B30" w:rsidRPr="003C6B30" w:rsidRDefault="003C6B30" w:rsidP="003C6B30">
      <w:pPr>
        <w:pStyle w:val="Default"/>
        <w:ind w:left="5664" w:firstLine="708"/>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   </w:t>
      </w:r>
      <w:r w:rsidRPr="003C6B30">
        <w:rPr>
          <w:rFonts w:asciiTheme="minorHAnsi" w:hAnsiTheme="minorHAnsi" w:cs="Times New Roman"/>
          <w:color w:val="auto"/>
          <w:sz w:val="22"/>
          <w:szCs w:val="22"/>
        </w:rPr>
        <w:t>Dr. Klausz Judit</w:t>
      </w:r>
    </w:p>
    <w:p w:rsidR="003C6B30" w:rsidRPr="003C6B30" w:rsidRDefault="003C6B30" w:rsidP="003C6B30">
      <w:pPr>
        <w:pStyle w:val="Default"/>
        <w:ind w:left="6372" w:firstLine="708"/>
        <w:jc w:val="both"/>
        <w:rPr>
          <w:rFonts w:asciiTheme="minorHAnsi" w:hAnsiTheme="minorHAnsi" w:cs="Times New Roman"/>
          <w:sz w:val="22"/>
          <w:szCs w:val="22"/>
        </w:rPr>
      </w:pPr>
      <w:r w:rsidRPr="003C6B30">
        <w:rPr>
          <w:rFonts w:asciiTheme="minorHAnsi" w:hAnsiTheme="minorHAnsi" w:cs="Times New Roman"/>
          <w:sz w:val="22"/>
          <w:szCs w:val="22"/>
        </w:rPr>
        <w:t>jegyző</w:t>
      </w:r>
    </w:p>
    <w:p w:rsidR="003A1699" w:rsidRPr="003C6B30" w:rsidRDefault="003A1699" w:rsidP="00833322">
      <w:pPr>
        <w:autoSpaceDE w:val="0"/>
        <w:autoSpaceDN w:val="0"/>
        <w:adjustRightInd w:val="0"/>
        <w:spacing w:after="0" w:line="240" w:lineRule="auto"/>
        <w:rPr>
          <w:rFonts w:asciiTheme="minorHAnsi" w:hAnsiTheme="minorHAnsi" w:cs="Arial"/>
          <w:b/>
          <w:bCs/>
          <w:color w:val="000000"/>
        </w:rPr>
      </w:pPr>
    </w:p>
    <w:p w:rsidR="003A1699" w:rsidRDefault="003A1699" w:rsidP="00833322">
      <w:pPr>
        <w:autoSpaceDE w:val="0"/>
        <w:autoSpaceDN w:val="0"/>
        <w:adjustRightInd w:val="0"/>
        <w:spacing w:after="0" w:line="240" w:lineRule="auto"/>
        <w:rPr>
          <w:rFonts w:cs="Arial"/>
          <w:b/>
          <w:bCs/>
          <w:color w:val="000000"/>
        </w:rPr>
      </w:pPr>
    </w:p>
    <w:p w:rsidR="003A1699" w:rsidRDefault="003A1699" w:rsidP="00833322">
      <w:pPr>
        <w:autoSpaceDE w:val="0"/>
        <w:autoSpaceDN w:val="0"/>
        <w:adjustRightInd w:val="0"/>
        <w:spacing w:after="0" w:line="240" w:lineRule="auto"/>
        <w:rPr>
          <w:rFonts w:cs="Arial"/>
          <w:b/>
          <w:bCs/>
          <w:color w:val="000000"/>
        </w:rPr>
      </w:pPr>
    </w:p>
    <w:p w:rsidR="003A1699" w:rsidRDefault="003A1699" w:rsidP="00833322">
      <w:pPr>
        <w:autoSpaceDE w:val="0"/>
        <w:autoSpaceDN w:val="0"/>
        <w:adjustRightInd w:val="0"/>
        <w:spacing w:after="0" w:line="240" w:lineRule="auto"/>
        <w:rPr>
          <w:rFonts w:cs="Arial"/>
          <w:b/>
          <w:bCs/>
          <w:color w:val="000000"/>
        </w:rPr>
      </w:pPr>
      <w:bookmarkStart w:id="2" w:name="_GoBack"/>
      <w:bookmarkEnd w:id="2"/>
    </w:p>
    <w:sectPr w:rsidR="003A1699" w:rsidSect="00B90A07">
      <w:footerReference w:type="default" r:id="rId8"/>
      <w:footerReference w:type="first" r:id="rId9"/>
      <w:pgSz w:w="12240" w:h="15840"/>
      <w:pgMar w:top="1134" w:right="1417" w:bottom="1417" w:left="1417" w:header="708" w:footer="708" w:gutter="0"/>
      <w:cols w:space="708"/>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910" w:rsidRDefault="00C47910" w:rsidP="001E3DDE">
      <w:pPr>
        <w:spacing w:after="0" w:line="240" w:lineRule="auto"/>
      </w:pPr>
      <w:r>
        <w:separator/>
      </w:r>
    </w:p>
  </w:endnote>
  <w:endnote w:type="continuationSeparator" w:id="0">
    <w:p w:rsidR="00C47910" w:rsidRDefault="00C47910" w:rsidP="001E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10" w:rsidRDefault="00C47910">
    <w:pPr>
      <w:pStyle w:val="llb"/>
      <w:jc w:val="center"/>
    </w:pPr>
    <w:r>
      <w:fldChar w:fldCharType="begin"/>
    </w:r>
    <w:r>
      <w:instrText>PAGE   \* MERGEFORMAT</w:instrText>
    </w:r>
    <w:r>
      <w:fldChar w:fldCharType="separate"/>
    </w:r>
    <w:r w:rsidR="00A03E56">
      <w:rPr>
        <w:noProof/>
      </w:rPr>
      <w:t>12</w:t>
    </w:r>
    <w:r>
      <w:rPr>
        <w:noProof/>
      </w:rPr>
      <w:fldChar w:fldCharType="end"/>
    </w:r>
  </w:p>
  <w:p w:rsidR="00C47910" w:rsidRDefault="00C4791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910" w:rsidRDefault="00C47910">
    <w:pPr>
      <w:pStyle w:val="llb"/>
      <w:jc w:val="center"/>
    </w:pPr>
    <w:r>
      <w:fldChar w:fldCharType="begin"/>
    </w:r>
    <w:r>
      <w:instrText>PAGE   \* MERGEFORMAT</w:instrText>
    </w:r>
    <w:r>
      <w:fldChar w:fldCharType="separate"/>
    </w:r>
    <w:r>
      <w:rPr>
        <w:noProof/>
      </w:rPr>
      <w:t>1</w:t>
    </w:r>
    <w:r>
      <w:rPr>
        <w:noProof/>
      </w:rPr>
      <w:fldChar w:fldCharType="end"/>
    </w:r>
  </w:p>
  <w:p w:rsidR="00C47910" w:rsidRDefault="00C4791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910" w:rsidRDefault="00C47910" w:rsidP="001E3DDE">
      <w:pPr>
        <w:spacing w:after="0" w:line="240" w:lineRule="auto"/>
      </w:pPr>
      <w:r>
        <w:separator/>
      </w:r>
    </w:p>
  </w:footnote>
  <w:footnote w:type="continuationSeparator" w:id="0">
    <w:p w:rsidR="00C47910" w:rsidRDefault="00C47910" w:rsidP="001E3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B426CA"/>
    <w:multiLevelType w:val="hybridMultilevel"/>
    <w:tmpl w:val="776545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33366C"/>
    <w:multiLevelType w:val="hybridMultilevel"/>
    <w:tmpl w:val="026A06E6"/>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640D3F"/>
    <w:multiLevelType w:val="hybridMultilevel"/>
    <w:tmpl w:val="AF4C931C"/>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38407A2"/>
    <w:multiLevelType w:val="hybridMultilevel"/>
    <w:tmpl w:val="8398C008"/>
    <w:lvl w:ilvl="0" w:tplc="A1D62084">
      <w:start w:val="1"/>
      <w:numFmt w:val="upperRoman"/>
      <w:lvlText w:val="%1."/>
      <w:lvlJc w:val="left"/>
      <w:pPr>
        <w:ind w:left="1080" w:hanging="720"/>
      </w:pPr>
      <w:rPr>
        <w:rFonts w:cs="Times New Roman" w:hint="default"/>
      </w:rPr>
    </w:lvl>
    <w:lvl w:ilvl="1" w:tplc="96DABB32">
      <w:numFmt w:val="bullet"/>
      <w:lvlText w:val=""/>
      <w:lvlJc w:val="left"/>
      <w:pPr>
        <w:ind w:left="1440" w:hanging="360"/>
      </w:pPr>
      <w:rPr>
        <w:rFonts w:ascii="Calibri" w:eastAsia="Times New Roman" w:hAnsi="Calibri"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8957060"/>
    <w:multiLevelType w:val="hybridMultilevel"/>
    <w:tmpl w:val="D5328C12"/>
    <w:lvl w:ilvl="0" w:tplc="040E000F">
      <w:start w:val="1"/>
      <w:numFmt w:val="decimal"/>
      <w:lvlText w:val="%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7172DF"/>
    <w:multiLevelType w:val="hybridMultilevel"/>
    <w:tmpl w:val="B6743834"/>
    <w:lvl w:ilvl="0" w:tplc="5AB66268">
      <w:start w:val="1"/>
      <w:numFmt w:val="decimal"/>
      <w:lvlText w:val="%1."/>
      <w:lvlJc w:val="left"/>
      <w:pPr>
        <w:tabs>
          <w:tab w:val="num" w:pos="730"/>
        </w:tabs>
        <w:ind w:left="294" w:hanging="11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207554F"/>
    <w:multiLevelType w:val="hybridMultilevel"/>
    <w:tmpl w:val="100044C4"/>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4C44FA5"/>
    <w:multiLevelType w:val="singleLevel"/>
    <w:tmpl w:val="FACE4D2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A750E"/>
    <w:multiLevelType w:val="hybridMultilevel"/>
    <w:tmpl w:val="D82006A4"/>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DA56F7"/>
    <w:multiLevelType w:val="hybridMultilevel"/>
    <w:tmpl w:val="0A20C716"/>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2AEE5A2A">
      <w:start w:val="1"/>
      <w:numFmt w:val="bullet"/>
      <w:lvlText w:val="–"/>
      <w:lvlJc w:val="left"/>
      <w:pPr>
        <w:ind w:left="2160" w:hanging="360"/>
      </w:pPr>
      <w:rPr>
        <w:rFonts w:ascii="Times New Roman" w:hAnsi="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183888"/>
    <w:multiLevelType w:val="hybridMultilevel"/>
    <w:tmpl w:val="1FB600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9840F37"/>
    <w:multiLevelType w:val="hybridMultilevel"/>
    <w:tmpl w:val="E042F2BA"/>
    <w:lvl w:ilvl="0" w:tplc="720A61D4">
      <w:start w:val="1"/>
      <w:numFmt w:val="lowerLetter"/>
      <w:lvlText w:val="%1)"/>
      <w:lvlJc w:val="left"/>
      <w:pPr>
        <w:ind w:left="1140" w:hanging="360"/>
      </w:pPr>
      <w:rPr>
        <w:rFonts w:ascii="Calibri" w:hAnsi="Calibri" w:cs="Times New Roman" w:hint="default"/>
        <w:b/>
        <w:sz w:val="22"/>
        <w:szCs w:val="22"/>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4F8312F2"/>
    <w:multiLevelType w:val="hybridMultilevel"/>
    <w:tmpl w:val="88049726"/>
    <w:lvl w:ilvl="0" w:tplc="C406BAC4">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24B2978"/>
    <w:multiLevelType w:val="multilevel"/>
    <w:tmpl w:val="4C6883E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644A2DDF"/>
    <w:multiLevelType w:val="hybridMultilevel"/>
    <w:tmpl w:val="AA062908"/>
    <w:lvl w:ilvl="0" w:tplc="4162DA06">
      <w:start w:val="28"/>
      <w:numFmt w:val="bullet"/>
      <w:lvlText w:val="-"/>
      <w:lvlJc w:val="left"/>
      <w:pPr>
        <w:ind w:left="502" w:hanging="360"/>
      </w:pPr>
      <w:rPr>
        <w:rFonts w:ascii="Calibri" w:eastAsia="Times New Roman" w:hAnsi="Calibri"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5" w15:restartNumberingAfterBreak="0">
    <w:nsid w:val="73DC0C41"/>
    <w:multiLevelType w:val="hybridMultilevel"/>
    <w:tmpl w:val="AB9C27B4"/>
    <w:lvl w:ilvl="0" w:tplc="2AEE5A2A">
      <w:start w:val="1"/>
      <w:numFmt w:val="bullet"/>
      <w:lvlText w:val="–"/>
      <w:lvlJc w:val="left"/>
      <w:rPr>
        <w:rFonts w:ascii="Times New Roman" w:hAnsi="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7362E32"/>
    <w:multiLevelType w:val="multilevel"/>
    <w:tmpl w:val="ED58F1D4"/>
    <w:lvl w:ilvl="0">
      <w:start w:val="1"/>
      <w:numFmt w:val="upperRoman"/>
      <w:lvlText w:val="%1."/>
      <w:lvlJc w:val="righ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7C8134A7"/>
    <w:multiLevelType w:val="hybridMultilevel"/>
    <w:tmpl w:val="60AC0210"/>
    <w:lvl w:ilvl="0" w:tplc="2AEE5A2A">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CD72997"/>
    <w:multiLevelType w:val="hybridMultilevel"/>
    <w:tmpl w:val="606C6D04"/>
    <w:lvl w:ilvl="0" w:tplc="944EF146">
      <w:start w:val="1"/>
      <w:numFmt w:val="lowerLetter"/>
      <w:lvlText w:val="%1)"/>
      <w:lvlJc w:val="left"/>
      <w:pPr>
        <w:ind w:left="1140" w:hanging="360"/>
      </w:pPr>
      <w:rPr>
        <w:rFonts w:ascii="Calibri" w:hAnsi="Calibri" w:cs="Times New Roman" w:hint="default"/>
        <w:b/>
        <w:sz w:val="22"/>
        <w:szCs w:val="22"/>
      </w:rPr>
    </w:lvl>
    <w:lvl w:ilvl="1" w:tplc="040E0019" w:tentative="1">
      <w:start w:val="1"/>
      <w:numFmt w:val="lowerLetter"/>
      <w:lvlText w:val="%2."/>
      <w:lvlJc w:val="left"/>
      <w:pPr>
        <w:ind w:left="1860" w:hanging="360"/>
      </w:pPr>
      <w:rPr>
        <w:rFonts w:cs="Times New Roman"/>
      </w:rPr>
    </w:lvl>
    <w:lvl w:ilvl="2" w:tplc="040E001B" w:tentative="1">
      <w:start w:val="1"/>
      <w:numFmt w:val="lowerRoman"/>
      <w:lvlText w:val="%3."/>
      <w:lvlJc w:val="right"/>
      <w:pPr>
        <w:ind w:left="2580" w:hanging="180"/>
      </w:pPr>
      <w:rPr>
        <w:rFonts w:cs="Times New Roman"/>
      </w:rPr>
    </w:lvl>
    <w:lvl w:ilvl="3" w:tplc="040E000F" w:tentative="1">
      <w:start w:val="1"/>
      <w:numFmt w:val="decimal"/>
      <w:lvlText w:val="%4."/>
      <w:lvlJc w:val="left"/>
      <w:pPr>
        <w:ind w:left="3300" w:hanging="360"/>
      </w:pPr>
      <w:rPr>
        <w:rFonts w:cs="Times New Roman"/>
      </w:rPr>
    </w:lvl>
    <w:lvl w:ilvl="4" w:tplc="040E0019" w:tentative="1">
      <w:start w:val="1"/>
      <w:numFmt w:val="lowerLetter"/>
      <w:lvlText w:val="%5."/>
      <w:lvlJc w:val="left"/>
      <w:pPr>
        <w:ind w:left="4020" w:hanging="360"/>
      </w:pPr>
      <w:rPr>
        <w:rFonts w:cs="Times New Roman"/>
      </w:rPr>
    </w:lvl>
    <w:lvl w:ilvl="5" w:tplc="040E001B" w:tentative="1">
      <w:start w:val="1"/>
      <w:numFmt w:val="lowerRoman"/>
      <w:lvlText w:val="%6."/>
      <w:lvlJc w:val="right"/>
      <w:pPr>
        <w:ind w:left="4740" w:hanging="180"/>
      </w:pPr>
      <w:rPr>
        <w:rFonts w:cs="Times New Roman"/>
      </w:rPr>
    </w:lvl>
    <w:lvl w:ilvl="6" w:tplc="040E000F" w:tentative="1">
      <w:start w:val="1"/>
      <w:numFmt w:val="decimal"/>
      <w:lvlText w:val="%7."/>
      <w:lvlJc w:val="left"/>
      <w:pPr>
        <w:ind w:left="5460" w:hanging="360"/>
      </w:pPr>
      <w:rPr>
        <w:rFonts w:cs="Times New Roman"/>
      </w:rPr>
    </w:lvl>
    <w:lvl w:ilvl="7" w:tplc="040E0019" w:tentative="1">
      <w:start w:val="1"/>
      <w:numFmt w:val="lowerLetter"/>
      <w:lvlText w:val="%8."/>
      <w:lvlJc w:val="left"/>
      <w:pPr>
        <w:ind w:left="6180" w:hanging="360"/>
      </w:pPr>
      <w:rPr>
        <w:rFonts w:cs="Times New Roman"/>
      </w:rPr>
    </w:lvl>
    <w:lvl w:ilvl="8" w:tplc="040E001B" w:tentative="1">
      <w:start w:val="1"/>
      <w:numFmt w:val="lowerRoman"/>
      <w:lvlText w:val="%9."/>
      <w:lvlJc w:val="right"/>
      <w:pPr>
        <w:ind w:left="6900" w:hanging="180"/>
      </w:pPr>
      <w:rPr>
        <w:rFonts w:cs="Times New Roman"/>
      </w:rPr>
    </w:lvl>
  </w:abstractNum>
  <w:abstractNum w:abstractNumId="19" w15:restartNumberingAfterBreak="0">
    <w:nsid w:val="7DFC0107"/>
    <w:multiLevelType w:val="multilevel"/>
    <w:tmpl w:val="0FAEF682"/>
    <w:lvl w:ilvl="0">
      <w:start w:val="1"/>
      <w:numFmt w:val="upperRoman"/>
      <w:lvlText w:val="%1."/>
      <w:lvlJc w:val="right"/>
      <w:pPr>
        <w:ind w:left="720" w:hanging="360"/>
      </w:pPr>
      <w:rPr>
        <w:rFonts w:cs="Times New Roman" w:hint="default"/>
      </w:rPr>
    </w:lvl>
    <w:lvl w:ilvl="1">
      <w:start w:val="1"/>
      <w:numFmt w:val="decimal"/>
      <w:lvlText w:val="%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6"/>
  </w:num>
  <w:num w:numId="2">
    <w:abstractNumId w:val="19"/>
  </w:num>
  <w:num w:numId="3">
    <w:abstractNumId w:val="13"/>
  </w:num>
  <w:num w:numId="4">
    <w:abstractNumId w:val="7"/>
  </w:num>
  <w:num w:numId="5">
    <w:abstractNumId w:val="18"/>
  </w:num>
  <w:num w:numId="6">
    <w:abstractNumId w:val="11"/>
  </w:num>
  <w:num w:numId="7">
    <w:abstractNumId w:val="14"/>
  </w:num>
  <w:num w:numId="8">
    <w:abstractNumId w:val="15"/>
  </w:num>
  <w:num w:numId="9">
    <w:abstractNumId w:val="9"/>
  </w:num>
  <w:num w:numId="10">
    <w:abstractNumId w:val="8"/>
  </w:num>
  <w:num w:numId="11">
    <w:abstractNumId w:val="2"/>
  </w:num>
  <w:num w:numId="12">
    <w:abstractNumId w:val="6"/>
  </w:num>
  <w:num w:numId="13">
    <w:abstractNumId w:val="1"/>
  </w:num>
  <w:num w:numId="14">
    <w:abstractNumId w:val="17"/>
  </w:num>
  <w:num w:numId="15">
    <w:abstractNumId w:val="0"/>
  </w:num>
  <w:num w:numId="16">
    <w:abstractNumId w:val="3"/>
  </w:num>
  <w:num w:numId="17">
    <w:abstractNumId w:val="12"/>
  </w:num>
  <w:num w:numId="18">
    <w:abstractNumId w:val="4"/>
  </w:num>
  <w:num w:numId="19">
    <w:abstractNumId w:val="10"/>
  </w:num>
  <w:num w:numId="20">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E8"/>
    <w:rsid w:val="0000202B"/>
    <w:rsid w:val="00002EEF"/>
    <w:rsid w:val="00005721"/>
    <w:rsid w:val="000073B5"/>
    <w:rsid w:val="00016FF5"/>
    <w:rsid w:val="000204D1"/>
    <w:rsid w:val="00024D87"/>
    <w:rsid w:val="00044CC8"/>
    <w:rsid w:val="000473FA"/>
    <w:rsid w:val="00056822"/>
    <w:rsid w:val="00070D1B"/>
    <w:rsid w:val="00074744"/>
    <w:rsid w:val="00074ACD"/>
    <w:rsid w:val="00075D0D"/>
    <w:rsid w:val="00085E82"/>
    <w:rsid w:val="000A4DD2"/>
    <w:rsid w:val="000B273E"/>
    <w:rsid w:val="000B31EB"/>
    <w:rsid w:val="000B348B"/>
    <w:rsid w:val="000B3F89"/>
    <w:rsid w:val="000B6C83"/>
    <w:rsid w:val="000C0786"/>
    <w:rsid w:val="000C382E"/>
    <w:rsid w:val="000D2547"/>
    <w:rsid w:val="000D6AEF"/>
    <w:rsid w:val="000E2B53"/>
    <w:rsid w:val="000E6A97"/>
    <w:rsid w:val="000F0356"/>
    <w:rsid w:val="000F1D0B"/>
    <w:rsid w:val="00100EB4"/>
    <w:rsid w:val="00116667"/>
    <w:rsid w:val="00127FA2"/>
    <w:rsid w:val="00134631"/>
    <w:rsid w:val="00146B8E"/>
    <w:rsid w:val="0014772D"/>
    <w:rsid w:val="00160EB8"/>
    <w:rsid w:val="00166050"/>
    <w:rsid w:val="0017722E"/>
    <w:rsid w:val="00180027"/>
    <w:rsid w:val="00181425"/>
    <w:rsid w:val="0019330D"/>
    <w:rsid w:val="001A176D"/>
    <w:rsid w:val="001A3897"/>
    <w:rsid w:val="001D140B"/>
    <w:rsid w:val="001D2279"/>
    <w:rsid w:val="001D3FA8"/>
    <w:rsid w:val="001E1C3E"/>
    <w:rsid w:val="001E3DDE"/>
    <w:rsid w:val="001F76BC"/>
    <w:rsid w:val="00201586"/>
    <w:rsid w:val="00205E50"/>
    <w:rsid w:val="002064F4"/>
    <w:rsid w:val="002172F0"/>
    <w:rsid w:val="00217417"/>
    <w:rsid w:val="0022136F"/>
    <w:rsid w:val="002232C8"/>
    <w:rsid w:val="002241ED"/>
    <w:rsid w:val="00244E45"/>
    <w:rsid w:val="0024791E"/>
    <w:rsid w:val="0026148A"/>
    <w:rsid w:val="00274CC0"/>
    <w:rsid w:val="00275CF6"/>
    <w:rsid w:val="00293920"/>
    <w:rsid w:val="002957FB"/>
    <w:rsid w:val="00296FC7"/>
    <w:rsid w:val="002A785F"/>
    <w:rsid w:val="002B233F"/>
    <w:rsid w:val="002B2CC8"/>
    <w:rsid w:val="002D0690"/>
    <w:rsid w:val="002D242D"/>
    <w:rsid w:val="002D2C15"/>
    <w:rsid w:val="002D5B71"/>
    <w:rsid w:val="002E3B82"/>
    <w:rsid w:val="003005EB"/>
    <w:rsid w:val="00304F01"/>
    <w:rsid w:val="00314B76"/>
    <w:rsid w:val="003256E5"/>
    <w:rsid w:val="00333C07"/>
    <w:rsid w:val="003348A3"/>
    <w:rsid w:val="00351F3E"/>
    <w:rsid w:val="003541BF"/>
    <w:rsid w:val="00362207"/>
    <w:rsid w:val="00367EEF"/>
    <w:rsid w:val="00373DA0"/>
    <w:rsid w:val="0039291E"/>
    <w:rsid w:val="003A1699"/>
    <w:rsid w:val="003A2277"/>
    <w:rsid w:val="003C5E6C"/>
    <w:rsid w:val="003C6B30"/>
    <w:rsid w:val="003D0B4B"/>
    <w:rsid w:val="003D13FE"/>
    <w:rsid w:val="003E24F4"/>
    <w:rsid w:val="003E697F"/>
    <w:rsid w:val="003F4BCC"/>
    <w:rsid w:val="003F76FD"/>
    <w:rsid w:val="0043213E"/>
    <w:rsid w:val="00432D48"/>
    <w:rsid w:val="00472356"/>
    <w:rsid w:val="00483469"/>
    <w:rsid w:val="0049058A"/>
    <w:rsid w:val="0049134C"/>
    <w:rsid w:val="00496860"/>
    <w:rsid w:val="004A0560"/>
    <w:rsid w:val="004B2134"/>
    <w:rsid w:val="004B49E1"/>
    <w:rsid w:val="004C11AD"/>
    <w:rsid w:val="004C1811"/>
    <w:rsid w:val="004C1BF7"/>
    <w:rsid w:val="004D466D"/>
    <w:rsid w:val="004D558A"/>
    <w:rsid w:val="004D735E"/>
    <w:rsid w:val="004E50D6"/>
    <w:rsid w:val="004E5A78"/>
    <w:rsid w:val="004E7183"/>
    <w:rsid w:val="004E742E"/>
    <w:rsid w:val="004E7532"/>
    <w:rsid w:val="004F1E51"/>
    <w:rsid w:val="004F2C07"/>
    <w:rsid w:val="004F2F4F"/>
    <w:rsid w:val="004F4D86"/>
    <w:rsid w:val="005043E7"/>
    <w:rsid w:val="005123B2"/>
    <w:rsid w:val="005175AD"/>
    <w:rsid w:val="0053053C"/>
    <w:rsid w:val="005311B8"/>
    <w:rsid w:val="005518D5"/>
    <w:rsid w:val="00551D2A"/>
    <w:rsid w:val="00554DDD"/>
    <w:rsid w:val="00557C19"/>
    <w:rsid w:val="005664AE"/>
    <w:rsid w:val="005674EC"/>
    <w:rsid w:val="00567ABF"/>
    <w:rsid w:val="0057758A"/>
    <w:rsid w:val="005A680B"/>
    <w:rsid w:val="005B3FF1"/>
    <w:rsid w:val="005B5D58"/>
    <w:rsid w:val="005C4696"/>
    <w:rsid w:val="005C79BB"/>
    <w:rsid w:val="005E0B5E"/>
    <w:rsid w:val="005E15D7"/>
    <w:rsid w:val="005E1908"/>
    <w:rsid w:val="005E5B3F"/>
    <w:rsid w:val="005F06DF"/>
    <w:rsid w:val="005F0812"/>
    <w:rsid w:val="005F16FD"/>
    <w:rsid w:val="005F39FB"/>
    <w:rsid w:val="0060082C"/>
    <w:rsid w:val="006011E8"/>
    <w:rsid w:val="0061423B"/>
    <w:rsid w:val="006220DE"/>
    <w:rsid w:val="00630615"/>
    <w:rsid w:val="006362BF"/>
    <w:rsid w:val="006445B6"/>
    <w:rsid w:val="006469AC"/>
    <w:rsid w:val="006518F3"/>
    <w:rsid w:val="00654527"/>
    <w:rsid w:val="00655CFF"/>
    <w:rsid w:val="00673AA7"/>
    <w:rsid w:val="00683C70"/>
    <w:rsid w:val="00687F22"/>
    <w:rsid w:val="006936FE"/>
    <w:rsid w:val="00697741"/>
    <w:rsid w:val="006A0D65"/>
    <w:rsid w:val="006A41AA"/>
    <w:rsid w:val="006B446F"/>
    <w:rsid w:val="006B5100"/>
    <w:rsid w:val="006D0DBD"/>
    <w:rsid w:val="006D7328"/>
    <w:rsid w:val="006E220F"/>
    <w:rsid w:val="006E625E"/>
    <w:rsid w:val="006F330E"/>
    <w:rsid w:val="006F4C10"/>
    <w:rsid w:val="006F5B6C"/>
    <w:rsid w:val="00700855"/>
    <w:rsid w:val="00704011"/>
    <w:rsid w:val="00725854"/>
    <w:rsid w:val="00732ABF"/>
    <w:rsid w:val="00740AB4"/>
    <w:rsid w:val="0075736A"/>
    <w:rsid w:val="00757CC4"/>
    <w:rsid w:val="0076746D"/>
    <w:rsid w:val="00767B4A"/>
    <w:rsid w:val="00781226"/>
    <w:rsid w:val="00782DF7"/>
    <w:rsid w:val="007937C3"/>
    <w:rsid w:val="007A2D83"/>
    <w:rsid w:val="007A2DE2"/>
    <w:rsid w:val="007A6D24"/>
    <w:rsid w:val="007A78C1"/>
    <w:rsid w:val="007B1F3B"/>
    <w:rsid w:val="007B4273"/>
    <w:rsid w:val="007D5889"/>
    <w:rsid w:val="007D614F"/>
    <w:rsid w:val="007E01C0"/>
    <w:rsid w:val="007E47E4"/>
    <w:rsid w:val="00810B8F"/>
    <w:rsid w:val="0081642D"/>
    <w:rsid w:val="00820C15"/>
    <w:rsid w:val="008325B0"/>
    <w:rsid w:val="00833322"/>
    <w:rsid w:val="00834CE4"/>
    <w:rsid w:val="00851401"/>
    <w:rsid w:val="008531C7"/>
    <w:rsid w:val="008572ED"/>
    <w:rsid w:val="008632C6"/>
    <w:rsid w:val="008A3E4E"/>
    <w:rsid w:val="008A5D52"/>
    <w:rsid w:val="008B29CB"/>
    <w:rsid w:val="008C1FDD"/>
    <w:rsid w:val="008C2313"/>
    <w:rsid w:val="008C2C0F"/>
    <w:rsid w:val="008C4CA8"/>
    <w:rsid w:val="008C7B55"/>
    <w:rsid w:val="008D07CA"/>
    <w:rsid w:val="008D755C"/>
    <w:rsid w:val="008E475B"/>
    <w:rsid w:val="008F1E44"/>
    <w:rsid w:val="009053B2"/>
    <w:rsid w:val="0091301D"/>
    <w:rsid w:val="009162C4"/>
    <w:rsid w:val="009314EE"/>
    <w:rsid w:val="009365C3"/>
    <w:rsid w:val="00942702"/>
    <w:rsid w:val="00943705"/>
    <w:rsid w:val="009530A5"/>
    <w:rsid w:val="00954032"/>
    <w:rsid w:val="00967CDA"/>
    <w:rsid w:val="00983BE6"/>
    <w:rsid w:val="009A4FC4"/>
    <w:rsid w:val="009B332D"/>
    <w:rsid w:val="009F00A0"/>
    <w:rsid w:val="009F73F2"/>
    <w:rsid w:val="00A03393"/>
    <w:rsid w:val="00A03E56"/>
    <w:rsid w:val="00A169A1"/>
    <w:rsid w:val="00A20B06"/>
    <w:rsid w:val="00A24C1B"/>
    <w:rsid w:val="00A25643"/>
    <w:rsid w:val="00A46E31"/>
    <w:rsid w:val="00A53ADF"/>
    <w:rsid w:val="00A660E3"/>
    <w:rsid w:val="00A66FD8"/>
    <w:rsid w:val="00A816D7"/>
    <w:rsid w:val="00A92241"/>
    <w:rsid w:val="00AC0B43"/>
    <w:rsid w:val="00AC23D5"/>
    <w:rsid w:val="00AD34A6"/>
    <w:rsid w:val="00AF114C"/>
    <w:rsid w:val="00B02252"/>
    <w:rsid w:val="00B04B9E"/>
    <w:rsid w:val="00B05DBC"/>
    <w:rsid w:val="00B324A3"/>
    <w:rsid w:val="00B4238E"/>
    <w:rsid w:val="00B5776E"/>
    <w:rsid w:val="00B61F90"/>
    <w:rsid w:val="00B6328A"/>
    <w:rsid w:val="00B66973"/>
    <w:rsid w:val="00B66C04"/>
    <w:rsid w:val="00B71990"/>
    <w:rsid w:val="00B72D75"/>
    <w:rsid w:val="00B773E6"/>
    <w:rsid w:val="00B90A07"/>
    <w:rsid w:val="00BA021D"/>
    <w:rsid w:val="00BA362F"/>
    <w:rsid w:val="00BA3C22"/>
    <w:rsid w:val="00BA68E6"/>
    <w:rsid w:val="00BB0527"/>
    <w:rsid w:val="00BC4E9A"/>
    <w:rsid w:val="00BC5CD4"/>
    <w:rsid w:val="00BC5F06"/>
    <w:rsid w:val="00BC60AD"/>
    <w:rsid w:val="00BE5AB2"/>
    <w:rsid w:val="00BE6A25"/>
    <w:rsid w:val="00BF02A7"/>
    <w:rsid w:val="00BF11A7"/>
    <w:rsid w:val="00BF6B0F"/>
    <w:rsid w:val="00C030FD"/>
    <w:rsid w:val="00C142AC"/>
    <w:rsid w:val="00C16EDE"/>
    <w:rsid w:val="00C23C3D"/>
    <w:rsid w:val="00C26E34"/>
    <w:rsid w:val="00C3512E"/>
    <w:rsid w:val="00C36717"/>
    <w:rsid w:val="00C47910"/>
    <w:rsid w:val="00C5265E"/>
    <w:rsid w:val="00C64899"/>
    <w:rsid w:val="00C66CCD"/>
    <w:rsid w:val="00C84E03"/>
    <w:rsid w:val="00CA14ED"/>
    <w:rsid w:val="00CA3EAF"/>
    <w:rsid w:val="00CC0170"/>
    <w:rsid w:val="00CC2C56"/>
    <w:rsid w:val="00CC5FE3"/>
    <w:rsid w:val="00CE45C8"/>
    <w:rsid w:val="00CF00D6"/>
    <w:rsid w:val="00CF02B5"/>
    <w:rsid w:val="00D00C43"/>
    <w:rsid w:val="00D17138"/>
    <w:rsid w:val="00D273BC"/>
    <w:rsid w:val="00D27D82"/>
    <w:rsid w:val="00D377F7"/>
    <w:rsid w:val="00D43E24"/>
    <w:rsid w:val="00D54792"/>
    <w:rsid w:val="00D60C67"/>
    <w:rsid w:val="00D74FEE"/>
    <w:rsid w:val="00D75291"/>
    <w:rsid w:val="00DC0AF9"/>
    <w:rsid w:val="00DD4F98"/>
    <w:rsid w:val="00DE63EC"/>
    <w:rsid w:val="00E13293"/>
    <w:rsid w:val="00E15873"/>
    <w:rsid w:val="00E348F2"/>
    <w:rsid w:val="00E3555B"/>
    <w:rsid w:val="00E35C9D"/>
    <w:rsid w:val="00E423CF"/>
    <w:rsid w:val="00E4421F"/>
    <w:rsid w:val="00E5641A"/>
    <w:rsid w:val="00E574B7"/>
    <w:rsid w:val="00E67167"/>
    <w:rsid w:val="00E67B30"/>
    <w:rsid w:val="00E71B14"/>
    <w:rsid w:val="00E7312A"/>
    <w:rsid w:val="00E9004F"/>
    <w:rsid w:val="00E9129D"/>
    <w:rsid w:val="00EB5431"/>
    <w:rsid w:val="00EC4F72"/>
    <w:rsid w:val="00EC5FB9"/>
    <w:rsid w:val="00ED4FF4"/>
    <w:rsid w:val="00EE308C"/>
    <w:rsid w:val="00EF2470"/>
    <w:rsid w:val="00EF3BD2"/>
    <w:rsid w:val="00EF4950"/>
    <w:rsid w:val="00F041EF"/>
    <w:rsid w:val="00F14B0F"/>
    <w:rsid w:val="00F21FE7"/>
    <w:rsid w:val="00F23F98"/>
    <w:rsid w:val="00F40F8A"/>
    <w:rsid w:val="00F42B93"/>
    <w:rsid w:val="00F44A18"/>
    <w:rsid w:val="00F46252"/>
    <w:rsid w:val="00F52323"/>
    <w:rsid w:val="00F7535A"/>
    <w:rsid w:val="00F77A57"/>
    <w:rsid w:val="00F86634"/>
    <w:rsid w:val="00F952A7"/>
    <w:rsid w:val="00F95955"/>
    <w:rsid w:val="00FA37BB"/>
    <w:rsid w:val="00FD274D"/>
    <w:rsid w:val="00FD6607"/>
    <w:rsid w:val="00FE395F"/>
    <w:rsid w:val="00FE4E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13DABE"/>
  <w15:docId w15:val="{9B238D8C-7E23-40EA-BEC6-0A078775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B04B9E"/>
    <w:pPr>
      <w:spacing w:after="200" w:line="276" w:lineRule="auto"/>
    </w:pPr>
    <w:rPr>
      <w:lang w:eastAsia="en-US"/>
    </w:rPr>
  </w:style>
  <w:style w:type="paragraph" w:styleId="Cmsor1">
    <w:name w:val="heading 1"/>
    <w:basedOn w:val="Norml"/>
    <w:next w:val="Norml"/>
    <w:link w:val="Cmsor1Char"/>
    <w:uiPriority w:val="99"/>
    <w:qFormat/>
    <w:rsid w:val="006F330E"/>
    <w:pPr>
      <w:keepNext/>
      <w:spacing w:after="0" w:line="240" w:lineRule="auto"/>
      <w:ind w:left="426" w:hanging="426"/>
      <w:jc w:val="center"/>
      <w:outlineLvl w:val="0"/>
    </w:pPr>
    <w:rPr>
      <w:rFonts w:ascii="Arial" w:eastAsia="Times New Roman" w:hAnsi="Arial"/>
      <w:b/>
      <w:sz w:val="24"/>
      <w:szCs w:val="20"/>
      <w:lang w:eastAsia="hu-HU"/>
    </w:rPr>
  </w:style>
  <w:style w:type="paragraph" w:styleId="Cmsor2">
    <w:name w:val="heading 2"/>
    <w:basedOn w:val="Norml"/>
    <w:next w:val="Norml"/>
    <w:link w:val="Cmsor2Char"/>
    <w:uiPriority w:val="99"/>
    <w:qFormat/>
    <w:rsid w:val="006F330E"/>
    <w:pPr>
      <w:keepNext/>
      <w:keepLines/>
      <w:spacing w:before="40" w:after="0"/>
      <w:outlineLvl w:val="1"/>
    </w:pPr>
    <w:rPr>
      <w:rFonts w:ascii="Cambria" w:eastAsia="Times New Roman" w:hAnsi="Cambria"/>
      <w:color w:val="365F9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6F330E"/>
    <w:rPr>
      <w:rFonts w:ascii="Arial" w:hAnsi="Arial" w:cs="Times New Roman"/>
      <w:b/>
      <w:sz w:val="20"/>
      <w:szCs w:val="20"/>
      <w:lang w:eastAsia="hu-HU"/>
    </w:rPr>
  </w:style>
  <w:style w:type="character" w:customStyle="1" w:styleId="Cmsor2Char">
    <w:name w:val="Címsor 2 Char"/>
    <w:basedOn w:val="Bekezdsalapbettpusa"/>
    <w:link w:val="Cmsor2"/>
    <w:uiPriority w:val="99"/>
    <w:semiHidden/>
    <w:locked/>
    <w:rsid w:val="006F330E"/>
    <w:rPr>
      <w:rFonts w:ascii="Cambria" w:hAnsi="Cambria" w:cs="Times New Roman"/>
      <w:color w:val="365F91"/>
      <w:sz w:val="26"/>
      <w:szCs w:val="26"/>
    </w:rPr>
  </w:style>
  <w:style w:type="paragraph" w:styleId="Listaszerbekezds">
    <w:name w:val="List Paragraph"/>
    <w:basedOn w:val="Norml"/>
    <w:uiPriority w:val="34"/>
    <w:qFormat/>
    <w:rsid w:val="006011E8"/>
    <w:pPr>
      <w:ind w:left="720"/>
      <w:contextualSpacing/>
    </w:pPr>
  </w:style>
  <w:style w:type="paragraph" w:customStyle="1" w:styleId="Default">
    <w:name w:val="Default"/>
    <w:rsid w:val="008E475B"/>
    <w:pPr>
      <w:autoSpaceDE w:val="0"/>
      <w:autoSpaceDN w:val="0"/>
      <w:adjustRightInd w:val="0"/>
    </w:pPr>
    <w:rPr>
      <w:rFonts w:ascii="Arial" w:hAnsi="Arial" w:cs="Arial"/>
      <w:color w:val="000000"/>
      <w:sz w:val="24"/>
      <w:szCs w:val="24"/>
      <w:lang w:eastAsia="en-US"/>
    </w:rPr>
  </w:style>
  <w:style w:type="paragraph" w:customStyle="1" w:styleId="Char2">
    <w:name w:val="Char2"/>
    <w:basedOn w:val="Norml"/>
    <w:uiPriority w:val="99"/>
    <w:rsid w:val="00FA37BB"/>
    <w:pPr>
      <w:spacing w:after="160" w:line="240" w:lineRule="exact"/>
    </w:pPr>
    <w:rPr>
      <w:rFonts w:ascii="Verdana" w:eastAsia="Times New Roman" w:hAnsi="Verdana"/>
      <w:sz w:val="20"/>
      <w:szCs w:val="20"/>
      <w:lang w:val="en-US"/>
    </w:rPr>
  </w:style>
  <w:style w:type="paragraph" w:styleId="Szvegtrzsbehzssal">
    <w:name w:val="Body Text Indent"/>
    <w:basedOn w:val="Norml"/>
    <w:link w:val="SzvegtrzsbehzssalChar"/>
    <w:uiPriority w:val="99"/>
    <w:rsid w:val="00FA37BB"/>
    <w:pPr>
      <w:spacing w:after="0" w:line="240" w:lineRule="auto"/>
      <w:ind w:left="525"/>
      <w:jc w:val="both"/>
    </w:pPr>
    <w:rPr>
      <w:rFonts w:ascii="Arial" w:eastAsia="Times New Roman" w:hAnsi="Arial" w:cs="Arial"/>
      <w:sz w:val="24"/>
      <w:szCs w:val="20"/>
      <w:lang w:eastAsia="hu-HU"/>
    </w:rPr>
  </w:style>
  <w:style w:type="character" w:customStyle="1" w:styleId="SzvegtrzsbehzssalChar">
    <w:name w:val="Szövegtörzs behúzással Char"/>
    <w:basedOn w:val="Bekezdsalapbettpusa"/>
    <w:link w:val="Szvegtrzsbehzssal"/>
    <w:uiPriority w:val="99"/>
    <w:locked/>
    <w:rsid w:val="00FA37BB"/>
    <w:rPr>
      <w:rFonts w:ascii="Arial" w:hAnsi="Arial" w:cs="Arial"/>
      <w:sz w:val="20"/>
      <w:szCs w:val="20"/>
      <w:lang w:eastAsia="hu-HU"/>
    </w:rPr>
  </w:style>
  <w:style w:type="paragraph" w:styleId="NormlWeb">
    <w:name w:val="Normal (Web)"/>
    <w:basedOn w:val="Norml"/>
    <w:uiPriority w:val="99"/>
    <w:rsid w:val="009A4FC4"/>
    <w:pPr>
      <w:spacing w:before="100" w:beforeAutospacing="1" w:after="100" w:afterAutospacing="1" w:line="240" w:lineRule="auto"/>
    </w:pPr>
    <w:rPr>
      <w:rFonts w:ascii="Times New Roman" w:eastAsia="Times New Roman" w:hAnsi="Times New Roman"/>
      <w:sz w:val="24"/>
      <w:szCs w:val="24"/>
      <w:lang w:eastAsia="hu-HU"/>
    </w:rPr>
  </w:style>
  <w:style w:type="character" w:styleId="Kiemels">
    <w:name w:val="Emphasis"/>
    <w:basedOn w:val="Bekezdsalapbettpusa"/>
    <w:uiPriority w:val="99"/>
    <w:qFormat/>
    <w:rsid w:val="00134631"/>
    <w:rPr>
      <w:rFonts w:cs="Times New Roman"/>
      <w:i/>
      <w:iCs/>
    </w:rPr>
  </w:style>
  <w:style w:type="paragraph" w:styleId="Buborkszveg">
    <w:name w:val="Balloon Text"/>
    <w:basedOn w:val="Norml"/>
    <w:link w:val="BuborkszvegChar"/>
    <w:uiPriority w:val="99"/>
    <w:semiHidden/>
    <w:rsid w:val="002B23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2B233F"/>
    <w:rPr>
      <w:rFonts w:ascii="Tahoma" w:hAnsi="Tahoma" w:cs="Tahoma"/>
      <w:sz w:val="16"/>
      <w:szCs w:val="16"/>
    </w:rPr>
  </w:style>
  <w:style w:type="table" w:styleId="Rcsostblzat">
    <w:name w:val="Table Grid"/>
    <w:basedOn w:val="Normltblzat"/>
    <w:uiPriority w:val="99"/>
    <w:rsid w:val="001D140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rsid w:val="001E3DDE"/>
    <w:pPr>
      <w:tabs>
        <w:tab w:val="center" w:pos="4536"/>
        <w:tab w:val="right" w:pos="9072"/>
      </w:tabs>
      <w:spacing w:after="0" w:line="240" w:lineRule="auto"/>
    </w:pPr>
  </w:style>
  <w:style w:type="character" w:customStyle="1" w:styleId="lfejChar">
    <w:name w:val="Élőfej Char"/>
    <w:basedOn w:val="Bekezdsalapbettpusa"/>
    <w:link w:val="lfej"/>
    <w:uiPriority w:val="99"/>
    <w:locked/>
    <w:rsid w:val="001E3DDE"/>
    <w:rPr>
      <w:rFonts w:cs="Times New Roman"/>
    </w:rPr>
  </w:style>
  <w:style w:type="paragraph" w:styleId="llb">
    <w:name w:val="footer"/>
    <w:basedOn w:val="Norml"/>
    <w:link w:val="llbChar"/>
    <w:uiPriority w:val="99"/>
    <w:rsid w:val="001E3DDE"/>
    <w:pPr>
      <w:tabs>
        <w:tab w:val="center" w:pos="4536"/>
        <w:tab w:val="right" w:pos="9072"/>
      </w:tabs>
      <w:spacing w:after="0" w:line="240" w:lineRule="auto"/>
    </w:pPr>
  </w:style>
  <w:style w:type="character" w:customStyle="1" w:styleId="llbChar">
    <w:name w:val="Élőláb Char"/>
    <w:basedOn w:val="Bekezdsalapbettpusa"/>
    <w:link w:val="llb"/>
    <w:uiPriority w:val="99"/>
    <w:locked/>
    <w:rsid w:val="001E3DDE"/>
    <w:rPr>
      <w:rFonts w:cs="Times New Roman"/>
    </w:rPr>
  </w:style>
  <w:style w:type="paragraph" w:styleId="Szvegtrzs">
    <w:name w:val="Body Text"/>
    <w:basedOn w:val="Norml"/>
    <w:link w:val="SzvegtrzsChar"/>
    <w:uiPriority w:val="99"/>
    <w:rsid w:val="006F330E"/>
    <w:pPr>
      <w:spacing w:after="120"/>
    </w:pPr>
  </w:style>
  <w:style w:type="character" w:customStyle="1" w:styleId="SzvegtrzsChar">
    <w:name w:val="Szövegtörzs Char"/>
    <w:basedOn w:val="Bekezdsalapbettpusa"/>
    <w:link w:val="Szvegtrzs"/>
    <w:uiPriority w:val="99"/>
    <w:locked/>
    <w:rsid w:val="006F330E"/>
    <w:rPr>
      <w:rFonts w:cs="Times New Roman"/>
    </w:rPr>
  </w:style>
  <w:style w:type="paragraph" w:customStyle="1" w:styleId="Standard">
    <w:name w:val="Standard"/>
    <w:uiPriority w:val="99"/>
    <w:rsid w:val="006F330E"/>
    <w:pPr>
      <w:widowControl w:val="0"/>
    </w:pPr>
    <w:rPr>
      <w:rFonts w:ascii="Arial" w:eastAsia="Times New Roman" w:hAnsi="Arial"/>
      <w:sz w:val="24"/>
      <w:szCs w:val="20"/>
    </w:rPr>
  </w:style>
  <w:style w:type="paragraph" w:styleId="Szvegtrzsbehzssal2">
    <w:name w:val="Body Text Indent 2"/>
    <w:basedOn w:val="Norml"/>
    <w:link w:val="Szvegtrzsbehzssal2Char"/>
    <w:uiPriority w:val="99"/>
    <w:rsid w:val="006F330E"/>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6F330E"/>
    <w:rPr>
      <w:rFonts w:cs="Times New Roman"/>
    </w:rPr>
  </w:style>
  <w:style w:type="table" w:customStyle="1" w:styleId="Rcsostblzat1">
    <w:name w:val="Rácsos táblázat1"/>
    <w:basedOn w:val="Normltblzat"/>
    <w:next w:val="Rcsostblzat"/>
    <w:uiPriority w:val="59"/>
    <w:rsid w:val="00EC5F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C648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541613">
      <w:bodyDiv w:val="1"/>
      <w:marLeft w:val="0"/>
      <w:marRight w:val="0"/>
      <w:marTop w:val="0"/>
      <w:marBottom w:val="0"/>
      <w:divBdr>
        <w:top w:val="none" w:sz="0" w:space="0" w:color="auto"/>
        <w:left w:val="none" w:sz="0" w:space="0" w:color="auto"/>
        <w:bottom w:val="none" w:sz="0" w:space="0" w:color="auto"/>
        <w:right w:val="none" w:sz="0" w:space="0" w:color="auto"/>
      </w:divBdr>
    </w:div>
    <w:div w:id="1113524841">
      <w:bodyDiv w:val="1"/>
      <w:marLeft w:val="0"/>
      <w:marRight w:val="0"/>
      <w:marTop w:val="0"/>
      <w:marBottom w:val="0"/>
      <w:divBdr>
        <w:top w:val="none" w:sz="0" w:space="0" w:color="auto"/>
        <w:left w:val="none" w:sz="0" w:space="0" w:color="auto"/>
        <w:bottom w:val="none" w:sz="0" w:space="0" w:color="auto"/>
        <w:right w:val="none" w:sz="0" w:space="0" w:color="auto"/>
      </w:divBdr>
    </w:div>
    <w:div w:id="17599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D1AB-CF5E-4AD3-A819-A8E444A2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3805</Words>
  <Characters>26259</Characters>
  <Application>Microsoft Office Word</Application>
  <DocSecurity>0</DocSecurity>
  <Lines>218</Lines>
  <Paragraphs>60</Paragraphs>
  <ScaleCrop>false</ScaleCrop>
  <HeadingPairs>
    <vt:vector size="2" baseType="variant">
      <vt:variant>
        <vt:lpstr>Cím</vt:lpstr>
      </vt:variant>
      <vt:variant>
        <vt:i4>1</vt:i4>
      </vt:variant>
    </vt:vector>
  </HeadingPairs>
  <TitlesOfParts>
    <vt:vector size="1" baseType="lpstr">
      <vt:lpstr>KÉSZÍTETTE</vt:lpstr>
    </vt:vector>
  </TitlesOfParts>
  <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KÉSZÍTETTE</dc:title>
  <dc:creator>Urbanisztika lapi 01</dc:creator>
  <cp:lastModifiedBy>Kásler Anikó</cp:lastModifiedBy>
  <cp:revision>13</cp:revision>
  <cp:lastPrinted>2017-09-13T09:25:00Z</cp:lastPrinted>
  <dcterms:created xsi:type="dcterms:W3CDTF">2017-09-05T09:38:00Z</dcterms:created>
  <dcterms:modified xsi:type="dcterms:W3CDTF">2017-09-13T09:26:00Z</dcterms:modified>
</cp:coreProperties>
</file>